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AA0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bookmarkEnd w:id="0"/>
      <w:r>
        <w:rPr>
          <w:rFonts w:hint="eastAsia" w:ascii="Microsoft YaHei UI" w:hAnsi="Microsoft YaHei UI" w:eastAsia="Microsoft YaHei UI" w:cs="Microsoft YaHei UI"/>
          <w:i w:val="0"/>
          <w:iCs w:val="0"/>
          <w:caps w:val="0"/>
          <w:spacing w:val="8"/>
          <w:sz w:val="33"/>
          <w:szCs w:val="33"/>
          <w:bdr w:val="none" w:color="auto" w:sz="0" w:space="0"/>
          <w:shd w:val="clear" w:fill="FFFFFF"/>
        </w:rPr>
        <w:t>收藏学习！中央八项规定、实施细则和清单80条</w:t>
      </w:r>
    </w:p>
    <w:p w14:paraId="12F739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rPr>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br w:type="textWrapping"/>
      </w:r>
      <w:r>
        <w:rPr>
          <w:rStyle w:val="6"/>
          <w:rFonts w:hint="eastAsia" w:ascii="Microsoft YaHei UI" w:hAnsi="Microsoft YaHei UI" w:eastAsia="Microsoft YaHei UI" w:cs="Microsoft YaHei UI"/>
          <w:i w:val="0"/>
          <w:iCs w:val="0"/>
          <w:caps w:val="0"/>
          <w:color w:val="007AAA"/>
          <w:spacing w:val="8"/>
          <w:kern w:val="0"/>
          <w:sz w:val="24"/>
          <w:szCs w:val="24"/>
          <w:bdr w:val="none" w:color="auto" w:sz="0" w:space="0"/>
          <w:shd w:val="clear" w:fill="FFFFFF"/>
          <w:lang w:val="en-US" w:eastAsia="zh-CN" w:bidi="ar"/>
        </w:rPr>
        <w:t>中办印发《通知》在全党开展深入贯彻中央八项规定精神学习教育</w:t>
      </w:r>
      <w:r>
        <w:rPr>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近日，中共中央办公厅印发《关于在全党开展深入贯彻中央八项规定精神学习教育的通知》（以下简称《通知》）。《通知》指出，为贯彻落实党的二十届三中全会部署，巩固拓展学习贯彻习近平新时代中国特色社会主义思想主题教育成果，巩固深化党纪学习教育成果，锲而不舍落实中央八项规定精神，推进作风建设常态化长效化，经党中央同意，在全党开展深入贯彻中央八项规定精神学习教育（以下简称“学习教育”）。学习教育于2025年全国两会后启动、7月底前基本结束。《通知》明确，要坚持以习近平新时代中国特色社会主义思想为指导，持续深化党的创新理论武装，组织全党认真学习领会习近平总书记关于加强党的作风建设的重要论述，学习领会和贯彻落实中央八项规定及其实施细则精神，系统总结党的十八大以来深入贯彻中央八项规定精神取得的显著成效，集中整治违反中央八项规定及其实施细则精神的突出问题，运用由风及腐案例加强警示教育，引导党员、干部锤炼党性、提高思想觉悟，密切党群干群关系，以作风建设新成效推动保持党的先进性纯洁性、不断赢得人民群众信任拥护，为进一步全面深化改革、推进中国式现代化提供有力保障。《通知》强调，坚持聚焦主题、简约务实，不分批次、不划阶段，一体推进学查改，融入日常、抓在经常。学习研讨要组织学习习近平总书记关于加强党的作风建设的重要论述和中央八项规定及其实施细则精神，总结学习深入贯彻中央八项规定精神的成效和经验，提高认识、增强信心，坚定不移抓好落实。查摆问题要通过对标对表查摆，充分运用纪检监察、巡视巡察、审计监督、财会监督、督促检查、调查研究、信访反映等途径，全面深入查找落实中央八项规定及其实施细则精神方面存在的问题。集中整治要坚持有什么问题就解决什么问题，什么问题突出就重点整治什么问题，立查立改、即知即改。开门教育要注重群众参与，接受群众监督，各级领导干部要带头走好新时代党的群众路线，组织党员、干部立足岗位，在推动高质量发展、加强基层治理、完成急难险重任务中担当作为、服务群众，让群众可感可及。《通知》要求，各级党委（党组）要对本地区本部门本单位学习教育负总责，党委（党组）主要负责同志要担负起第一责任人责任，紧密结合中心工作，精心组织实施，加强分类指导，做好宣传引导，坚决反对形式主义。</w:t>
      </w:r>
    </w:p>
    <w:p w14:paraId="23C226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22EF1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中央八项规定   </w:t>
      </w:r>
    </w:p>
    <w:p w14:paraId="13CF7F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5033CA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97A5F4F">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2012年12月4日，中央政治局召开会议，审议通过中央政治局关于改进工作作风、密切联系群众的八项规定：一、中央政治局全体同志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要轻车简从、减少陪同、简化接待，不张贴悬挂标语横幅，不安排群众迎送，不铺设迎宾地毯，不摆放花草，不安排宴请。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三、要精简文件简报，切实改进文风，没有实质内容、可发可不发的文件、简报一律不发。四、要规范出访活动，从外交工作大局需要出发合理安排出访活动，严格控制出访随行人员，严格按照规定乘坐交通工具，一般不安排中资机构、华侨华人、留学生代表等到机场迎送。五、要改进警卫工作，坚持有利于联系群众的原则，减少交通管制，一般情况下不得封路、不清场闭馆。六、要改进新闻报道，中央政治局同志出席会议和活动应根据工作需要、新闻价值、社会效果决定是否报道，进一步压缩报道的数量、字数、时长。七、要严格文稿发表，除中央统一安排外，个人不公开出版著作、讲话单行本，不发贺信、贺电，不题词、题字。八、要厉行勤俭节约，严格遵守廉洁从政有关规定，严格执行住房、车辆配备等有关工作和生活待遇的规定。</w:t>
      </w:r>
    </w:p>
    <w:p w14:paraId="35C3FE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7147E2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实施</w:t>
      </w:r>
      <w:r>
        <w:rPr>
          <w:rStyle w:val="6"/>
          <w:rFonts w:hint="eastAsia" w:ascii="Microsoft YaHei UI" w:hAnsi="Microsoft YaHei UI" w:eastAsia="Microsoft YaHei UI" w:cs="Microsoft YaHei UI"/>
          <w:i w:val="0"/>
          <w:iCs w:val="0"/>
          <w:caps w:val="0"/>
          <w:spacing w:val="9"/>
          <w:bdr w:val="none" w:color="auto" w:sz="0" w:space="0"/>
          <w:shd w:val="clear" w:fill="FFFFFF"/>
        </w:rPr>
        <w:t>八项规定</w:t>
      </w:r>
      <w:r>
        <w:rPr>
          <w:rStyle w:val="6"/>
          <w:rFonts w:hint="eastAsia" w:ascii="Microsoft YaHei UI" w:hAnsi="Microsoft YaHei UI" w:eastAsia="Microsoft YaHei UI" w:cs="Microsoft YaHei UI"/>
          <w:i w:val="0"/>
          <w:iCs w:val="0"/>
          <w:caps w:val="0"/>
          <w:spacing w:val="8"/>
          <w:bdr w:val="none" w:color="auto" w:sz="0" w:space="0"/>
          <w:shd w:val="clear" w:fill="FFFFFF"/>
        </w:rPr>
        <w:t>细则</w:t>
      </w:r>
    </w:p>
    <w:p w14:paraId="643861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BB146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6ECD3BE4">
      <w:pPr>
        <w:keepNext w:val="0"/>
        <w:keepLines w:val="0"/>
        <w:widowControl/>
        <w:suppressLineNumbers w:val="0"/>
        <w:spacing w:before="0" w:beforeAutospacing="0" w:after="0" w:afterAutospacing="0"/>
        <w:ind w:left="0" w:right="0"/>
        <w:jc w:val="left"/>
      </w:pPr>
      <w:r>
        <w:rPr>
          <w:rStyle w:val="6"/>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提出过程：</w:t>
      </w:r>
      <w:r>
        <w:rPr>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2012年12月，十八届中央政治局会议审议通过中央政治局关于改进工作作风、密切联系群众的八项规定。2017年10月，十九届中央政治局会议审议通过《中共中央政治局贯彻落实中央八项规定的实施细则》。2018年1月，习近平总书记在十九届中央纪委二次全会上再次强调，要锲而不舍落实中央八项规定精神，保持党同人民群众的血肉联系。</w:t>
      </w:r>
      <w:r>
        <w:rPr>
          <w:rStyle w:val="6"/>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基本内涵：</w:t>
      </w:r>
      <w:r>
        <w:rPr>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实施八项规定细则的主要内容是：改进调查研究，主要是注重实际效果，减少陪同人员，简化接待工作，改进警卫工作；精简会议活动和文件简报，主要是减少会议活动，控制会议活动规模和时间，提高会议活动效率和质量，严格控制会议活动经费，减少各类文件简报，提高文件简报的质量和时效；规范出访活动，主要是合理安排出访，控制随行人员，规范乘机安排，简化机场迎送和接待工作，加强统筹协调；改进新闻报道，主要是简化中央政治局委员出席会议活动新闻报道，精简全国性会议活动新闻报道，规范中央政治局委员考察调研活动新闻报道，简化治丧活动新闻报道，简化诞辰纪念活动新闻报道，优化中央政治局委员外事活动新闻报道，规范重大专项工作新闻报道，规范其他新闻报道，加强新闻报道统筹协调；加强督促检查。</w:t>
      </w:r>
      <w:r>
        <w:rPr>
          <w:rStyle w:val="6"/>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意义作用：</w:t>
      </w:r>
      <w:r>
        <w:rPr>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实施八项规定细则，充分体现了以习近平同志为核心的党中央推进全面从严治党向纵深发展的坚定决心和鲜明态度，是以制度形式落实党的十九大精神在政治建设和全面从严治党方面的基本要求，充分展现了党中央以上率下、落细落实的优良作风，为全党作出了表率。这对于坚决维护习近平总书记在党中央、在全党的核心地位，坚决维护党中央权威和集中统一领导，全面完成党的十九大作出的各项决策部署，扎扎实实推进作风建设，具有十分重要的意义。</w:t>
      </w:r>
      <w:r>
        <w:rPr>
          <w:rStyle w:val="6"/>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实践要求：</w:t>
      </w:r>
      <w:r>
        <w:rPr>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要把落实《中共中央政治局贯彻落实中央八项规定的实施细则》作为重要政治任务，聚焦监督执纪问责，持续正风肃纪、保持高压态势。要坚持以上率下，层层压实责任，形成环环相扣、齐抓共管的工作格局；要坚定理想信念，突出教育引导，提高落实中央八项规定精神的思想认识和思想自觉；要坚持问题导向，从具体问题抓起，狠刹歪风邪气，开展多种形式的监督检查；要坚持标本兼治，持续立规明矩，扎紧织密从严约束、切实管用的制度笼子。——摘自《新时代党员干部学习关键词（2019版）》，党建读物出版社2019年4月出版</w:t>
      </w:r>
    </w:p>
    <w:p w14:paraId="719596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2189E5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违反八项规定清单80条</w:t>
      </w:r>
    </w:p>
    <w:p w14:paraId="623E21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402D1D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3E488F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15"/>
          <w:bdr w:val="none" w:color="auto" w:sz="0" w:space="0"/>
          <w:shd w:val="clear" w:fill="FFFFFF"/>
        </w:rPr>
        <w:t>一、经费管理</w:t>
      </w:r>
    </w:p>
    <w:p w14:paraId="175F104D">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1.严禁以各种名义突击花钱和滥发津贴、补贴、奖金、实物。2.严禁用公款购买、印制、邮寄、赠送贺年卡、明信片、年历等物品。3.严禁用公款购买赠送烟花爆竹、烟酒、花卉、食品等年货节礼（慰问困难群众职工不在此限）。4.依法取得的各项收入必须纳入符合规定的单位账簿核算，严禁违规转移到机关所属工会、培训中心、服务中心等单位账户使用。5.严禁超预算或无预算安排支出，严禁虚列支出、转移或者套取预算资金。6.严格控制国内差旅费、因公临时出国费、公务接待费、公务用车购置及运行费、会议费、培训费等支出，年度预算执行中不予追加。7.严格开支范围和标准，严格支出报销审核，不得报销任何超范围、超标准以及与相关公务活动无关的费用。8.政府采购严格执行经费预算和资产配置标准，合理确定采购需求，不得超标准采购，不得超出办公需要采购服务。9.严格执行政府采购程序，不得违反规定以任何方式和理由指定或者变相指定品牌、型号、产地。</w:t>
      </w:r>
      <w:r>
        <w:rPr>
          <w:rStyle w:val="6"/>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t>二、公务接待</w:t>
      </w:r>
      <w:r>
        <w:rPr>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10.严禁用公款大吃大喝或安排与公务无关的宴请；严禁用公款安排旅游、健身和高消费娱乐活动。11.禁止异地部门间没有特别需要的一般性学习交流、考察调研，禁止违反规定到风景名胜区举办会议和活动。12.对无公函的公务活动不予接待，严禁将非公务活动纳入接待范围。13.不得用公款报销或者支付应由个人负担的费用；不得要求将休假、探亲、旅游等活动纳入国内公务接待范围。14.不得在机场、车站、码头和辖区边界组织迎送活动，不得跨地区迎送，不得张贴悬挂标语横幅，不得安排群众迎送，不得铺设迎宾地毯。15.住宿用房以标准间为主，接待省部级干部可以安排普通套间，不得额外配发洗漱用品。16.接待对象应当按照规定标准自行用餐，接待单位可以安排工作餐一次。接待对象在10人以内的，陪餐人数不得超过3人；超过10人的，不得超过接待对象人数的三分之一。17.工作餐应当供应家常菜，不得提供鱼翅、燕窝等高档菜肴和用野生保护动物制作的菜肴，不得提供香烟和高档酒水，不得使用私人会所、高消费餐饮场所。18.国内公务接待的出行活动应当安排集中乘车，合理使用车型，严格控制随行车辆。19.公务接待费用应当全部纳入预算管理，单独列示。20.禁止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21.接待单位不得超标准接待；县级以上地方党委、政府按照当地会议用餐标准制定公务接待工作餐开支标准。22.接待单位不得组织旅游和与公务活动无关的参观，不得组织到营业性娱乐、健身场所活动，不得安排专场文艺演出，不得以任何名义赠送礼金、有价证券、纪念品和土特产品等。23.公务活动结束后，接待单位应当如实填写接待清单。接待清单包括接待对象的单位、姓名、职务和公务活动项目、时间、场所、费用等内容。24.接待费报销凭证应当包括财务票据、派出单位公函和接待清单。</w:t>
      </w:r>
      <w:r>
        <w:rPr>
          <w:rStyle w:val="6"/>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三、会议活动</w:t>
      </w:r>
      <w:r>
        <w:rPr>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25.会议费预算要细化到具体会议项目，执行中不得突破。会议费应纳入部门预算，并单独列示。26.二、三、四类会议会期均不得超过2天；传达、布置类会议会期不得超过1天。会议报到和离开时间，一、二、三类会议合计不得超过2天，四类会议合计不得超过1天。27.二类会议参会人员不得超过300人，其中，工作人员控制在会议代表人数的15%以内；三类会议参会人员不得超过150人，其中，工作人员控制在会议代表人数的10%以内；四类会议参会人员视内容而定，一般不得超过50人。28.各单位会议应当到定点饭店召开，按照协议价格结算费用。未纳入定点范围，价格低于会议综合定额标准的单位内部会议室、礼堂、宾馆、招待所、培训中心，可优先作为本单位或本系统会议场所。29.会议费开支范围包括会议住宿费、伙食费、会议室租金、交通费、文件印刷费、医药费等。30.会议费由会议召开单位承担，不得向参会人员收取，不得以任何方式向下属机构、企事业单位、地方转嫁或摊派。31.会议费报销时应当提供会议审批文件、会议通知及实际参会人员签到表、定点饭店等会议服务单位提供的费用原始明细单据、电子结算单等凭证。32.严禁各单位借会议名义组织会餐或安排宴请；严禁套取会议费设立“小金库”；严禁在会议费中列支公务接待费。33.各单位应严格执行会议用房标准，不得安排高档套房；会议用餐严格控制菜品种类、数量和份量，安排自助餐，严禁提供高档菜肴，不安排宴请，不上烟酒；会议会场一律不摆花草，不制作背景板，不提供水果。34.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35.未经批准，党政机关不得举办各类节会、庆典活动，不得举办论坛、博览会、展会活动。36.严禁使用财政性资金举办营业性文艺晚会。37.严格控制和规范各类评比达标表彰活动，实行中央和省两级审批制度。38.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39.地方各级党政机关的会议一律在本行政区域内召开，不得到其他地区召开；因工作需要确需跨行政区域召开会议的，必须报同级党委、政府批准。40.严禁超出规定时限为参会人员提供食宿，严禁组织与会议无关的参观、考察等活动。41.严禁在会议费、培训费、接待费中列支风景名胜区等各类旅游景点门票费、导游费、景区内设施使用费、往返景区交通费等应由个人承担的费用。</w:t>
      </w:r>
      <w:r>
        <w:rPr>
          <w:rStyle w:val="6"/>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四、公务出差</w:t>
      </w:r>
      <w:r>
        <w:rPr>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42.出差人员应当按规定等级乘坐交通工具。未按规定等级乘坐交通工具的，超支部分由个人自理。43.出差人员应当在职务级别对应的住宿费标准限额内，选择安全、经济、便捷的宾馆住宿。44.伙食补助费按出差自然(日历)天数计算，按规定标准包干使用。45.出差人员应当自行用餐。凡由接待单位统一安排用餐的，应当向接待单位交纳伙食费。46.市内交通费按出差自然(日历)天数计算，每人每天80元包干使用。47.出差人员由接待单位或其他单位提供交通工具的，应向接待单位或其他单位交纳相关费用。48.出差人员应当严格按规定开支差旅费，费用由所在单位承担，不得向下级单位、企业或其他单位转嫁。49.实际发生住宿而无住宿费发票的，不得报销住宿费以及城市间交通费、伙食补助费和市内交通费。50.出差人员不得向接待单位提出正常公务活动以外的要求，不得在出差期间接受违反规定用公款支付的宴请、游览和非工作需要的参观，不得接受礼品、礼金和土特产品等。</w:t>
      </w:r>
      <w:r>
        <w:rPr>
          <w:rStyle w:val="6"/>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五、临时出国</w:t>
      </w:r>
      <w:r>
        <w:rPr>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51.不得超预算或无预算安排出访团组。确有特殊需要的，按规定程序报批。52.不得因人找事，不得安排照顾性和无实质内容的一般性出访，不得安排考察性出访。53.严禁接受或变相接受企事业单位资助，严禁向同级机关、下级机关、下属单位、企业、驻外机构等摊派或转嫁出访费用。54.出国人员应当优先选择由我国航空公司运营的国际航线，不得以任何理由绕道旅行，或以过境名义变相增加出访国家和时间。55.按照经济适用的原则，通过政府采购等方式，选择优惠票价，并尽可能购买往返机票。56.因公临时出国购买机票，须经本单位外事和财务部门审批同意。机票款由本单位通过公务卡、银行转账方式支付，不得以现金支付。57.出国人员应当严格按照规定安排交通工具，不得乘坐民航包机或私人、企业和外国航空公司包机。58.出国人员根据出访任务需要在一个国家城市间往来，应当事先在出国计划中列明，并报本单位外事和财务部门批准。59.出国人员应当严格按照规定安排住宿，省部级人员可安排普通套房，住宿费据实报销；厅局级及以下人员安排标准间，在规定的住宿费标准之内予以报销。60.参加国际会议等的出国人员，如对方组织单位指定或推荐酒店，应通过询价方式从紧安排，超出费用标准的，须事先报经本单位外事和财务部门批准。61.外方以现金或实物形式提供伙食费和公杂费接待我代表团组的，出国人员不再领取伙食费和公杂费。62.出访用餐应当勤俭节约，不上高档菜肴和酒水，自助餐也要注意节俭。63.出访团组对外原则上不搞宴请，确需宴请的，应当连同出国计划一并报批，宴请标准按照所在国家一人一天的伙食费标准掌握。64.出访团组与我国驻外使领馆等外交机构和其他中资机构、企业之间一律不得用公款相互宴请。65.出访团组原则上不对外赠送礼品。66.出访团组与我国驻外使领馆等外交机构和其他中资机构、企业之间一律不得以任何名义、任何方式互赠礼品或纪念品。</w:t>
      </w:r>
      <w:r>
        <w:rPr>
          <w:rStyle w:val="6"/>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六、公务用车改革</w:t>
      </w:r>
      <w:r>
        <w:rPr>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67.党政机关公务用车处置收入，扣除有关税费后全部上缴国库。68.执法执勤用车配备应当严格限制在一线执法执勤岗位，机关内部管理和后勤岗位以及机关所属事业单位一律不得配备。69.除涉及国家安全、侦查办案等有保密要求的特殊工作用车外，执法执勤用车应当喷涂明显的统一标识。70.各单位按照在编在岗公务员数量和职级核定补贴数额，严格公务交通补贴发放，不得擅自扩大补贴范围、提高补贴标准。71.党政机关不得以特殊用途等理由变相超编制、超标准配备公务用车，不得以任何方式换用、借用、占用下属单位或其他单位和个人的车辆，不得接受企事业单位和个人赠送的车辆，不得以任何理由违反用途使用或固定给个人使用执法执勤、机要通信等公务用车，不得以公务交通补贴名义变相发放福利。</w:t>
      </w:r>
      <w:r>
        <w:rPr>
          <w:rStyle w:val="6"/>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七、停建与清理办公用房</w:t>
      </w:r>
      <w:r>
        <w:rPr>
          <w:rFonts w:hint="eastAsia" w:ascii="Microsoft YaHei UI" w:hAnsi="Microsoft YaHei UI" w:eastAsia="Microsoft YaHei UI" w:cs="Microsoft YaHei UI"/>
          <w:i w:val="0"/>
          <w:iCs w:val="0"/>
          <w:caps w:val="0"/>
          <w:spacing w:val="15"/>
          <w:kern w:val="0"/>
          <w:sz w:val="24"/>
          <w:szCs w:val="24"/>
          <w:bdr w:val="none" w:color="auto" w:sz="0" w:space="0"/>
          <w:shd w:val="clear" w:fill="FFFFFF"/>
          <w:lang w:val="en-US" w:eastAsia="zh-CN" w:bidi="ar"/>
        </w:rPr>
        <w:t>72.各级党政机关自2013年7月23日起5年内一律不得以任何形式和理由新建楼堂馆所。已批准但尚未开工建设的楼堂馆所项目，一律停建。73.各级党政机关不得以任何名义新建、改建、扩建内部接待场所，不得对机关内部接待场所进行超标准装修或者装饰、超标准配置家具和电器。74.维修改造项目要以消除安全隐患、恢复和完善使用功能为重点，严格履行审批程序，严格执行维修改造标准，严禁豪华装修。75.各级党政机关不得以任何理由安排财政资金用于包括培训中心在内的各类具有住宿、会议、餐饮等接待功能的设施或场所的维修改造。76.超过《党政机关办公用房建设标准》规定的面积标准占有、使用办公用房的，应予以腾退。77.已经出租、出借的办公用房到期应予收回，租赁合同未到期的，租金收入严格按照收支两条线规定管理，到期后不得续租。78.领导干部在不同部门同时任职的，应在主要工作部门安排一处办公用房，其他任职部门不再安排办公用房；79.领导干部工作调动的，由调入部门安排办公用房，原单位的办公用房不再保留。80.领导干部已办理离退休手续的，原单位的办公用房应及时腾退。</w:t>
      </w:r>
    </w:p>
    <w:p w14:paraId="346C82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color w:val="B2B2B2"/>
          <w:spacing w:val="7"/>
          <w:sz w:val="18"/>
          <w:szCs w:val="18"/>
          <w:bdr w:val="none" w:color="auto" w:sz="0" w:space="0"/>
          <w:shd w:val="clear" w:fill="FFFFFF"/>
        </w:rPr>
        <w:t>转载自人民日报、学习强国、共产党员网</w:t>
      </w:r>
    </w:p>
    <w:p w14:paraId="2FB76C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86913"/>
    <w:rsid w:val="1DE86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2025-05-08T08:50:00Z</dcterms:created>
  <dc:creator>WPS_1465961038</dc:creator>
  <cp:lastModifiedBy>WPS_1465961038</cp:lastModifiedBy>
  <dcterms:modified xsi:type="dcterms:W3CDTF">2025-05-08T08:52:29Z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F0FD5B165DE7487AA15A2C3DF6112978_11</vt:lpwstr>
  </property>
  <property fmtid="{D5CDD505-2E9C-101B-9397-08002B2CF9AE}" pid="4" name="KSOTemplateDocerSaveRecord">
    <vt:lpwstr>eyJoZGlkIjoiNzE0OTczMWY5Mjk4ZmE3NGRkZmQzNTlhYmM3MzBmMzQiLCJ1c2VySWQiOiIyMjEzNTgwNDMifQ==</vt:lpwstr>
  </property>
</Properties>
</file>