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eastAsia="宋体"/>
          <w:sz w:val="32"/>
          <w:szCs w:val="32"/>
          <w:lang w:val="en-US" w:eastAsia="zh-CN"/>
        </w:rPr>
      </w:pPr>
      <w:r>
        <w:rPr>
          <w:rFonts w:hint="eastAsia"/>
          <w:sz w:val="32"/>
          <w:szCs w:val="32"/>
          <w:lang w:val="en-US" w:eastAsia="zh-CN"/>
        </w:rPr>
        <w:t xml:space="preserve">          </w:t>
      </w:r>
      <w:r>
        <w:rPr>
          <w:rFonts w:hint="eastAsia" w:ascii="黑体" w:eastAsia="黑体" w:cs="黑体"/>
          <w:sz w:val="32"/>
          <w:szCs w:val="32"/>
          <w:lang w:val="en-US" w:eastAsia="zh-CN" w:bidi="ar-SA"/>
        </w:rPr>
        <w:t xml:space="preserve"> 56276 媒体辅助英语教学 期末试题</w:t>
      </w:r>
    </w:p>
    <w:p>
      <w:pPr>
        <w:jc w:val="both"/>
        <w:rPr>
          <w:rFonts w:hint="eastAsia"/>
          <w:sz w:val="28"/>
          <w:szCs w:val="28"/>
          <w:lang w:val="en-US" w:eastAsia="zh-CN"/>
        </w:rPr>
      </w:pPr>
    </w:p>
    <w:p>
      <w:pPr>
        <w:jc w:val="left"/>
        <w:rPr>
          <w:rFonts w:hint="default" w:ascii="黑体" w:eastAsia="黑体" w:cs="黑体"/>
          <w:sz w:val="28"/>
          <w:szCs w:val="28"/>
          <w:u w:val="single"/>
          <w:lang w:val="en-US" w:eastAsia="zh-CN" w:bidi="ar-SA"/>
        </w:rPr>
      </w:pPr>
      <w:r>
        <w:rPr>
          <w:rFonts w:hint="eastAsia" w:ascii="黑体" w:eastAsia="黑体" w:cs="黑体"/>
          <w:sz w:val="28"/>
          <w:szCs w:val="28"/>
          <w:lang w:val="en-US" w:eastAsia="zh-CN" w:bidi="ar-SA"/>
        </w:rPr>
        <w:t>教学点：</w:t>
      </w:r>
      <w:r>
        <w:rPr>
          <w:rFonts w:hint="eastAsia" w:ascii="黑体" w:eastAsia="黑体" w:cs="黑体"/>
          <w:sz w:val="28"/>
          <w:szCs w:val="28"/>
          <w:u w:val="single"/>
          <w:lang w:val="en-US" w:eastAsia="zh-CN" w:bidi="ar-SA"/>
        </w:rPr>
        <w:t xml:space="preserve">             </w:t>
      </w:r>
      <w:r>
        <w:rPr>
          <w:rFonts w:hint="eastAsia" w:ascii="黑体" w:eastAsia="黑体" w:cs="黑体"/>
          <w:sz w:val="28"/>
          <w:szCs w:val="28"/>
          <w:u w:val="none"/>
          <w:lang w:val="en-US" w:eastAsia="zh-CN" w:bidi="ar-SA"/>
        </w:rPr>
        <w:t xml:space="preserve">      </w:t>
      </w:r>
      <w:r>
        <w:rPr>
          <w:rFonts w:hint="eastAsia" w:ascii="黑体" w:eastAsia="黑体" w:cs="黑体"/>
          <w:sz w:val="28"/>
          <w:szCs w:val="28"/>
          <w:u w:val="none"/>
          <w:lang w:val="en-US" w:eastAsia="zh-CN" w:bidi="ar-SA"/>
        </w:rPr>
        <w:t>学号：</w:t>
      </w:r>
      <w:r>
        <w:rPr>
          <w:rFonts w:hint="eastAsia" w:ascii="黑体" w:eastAsia="黑体" w:cs="黑体"/>
          <w:sz w:val="28"/>
          <w:szCs w:val="28"/>
          <w:u w:val="single"/>
          <w:lang w:val="en-US" w:eastAsia="zh-CN" w:bidi="ar-SA"/>
        </w:rPr>
        <w:t xml:space="preserve">                        </w:t>
      </w:r>
    </w:p>
    <w:p>
      <w:pPr>
        <w:jc w:val="both"/>
        <w:rPr>
          <w:rFonts w:hint="eastAsia" w:ascii="黑体" w:eastAsia="黑体" w:cs="黑体"/>
          <w:sz w:val="28"/>
          <w:szCs w:val="28"/>
          <w:u w:val="none"/>
          <w:lang w:val="en-US" w:eastAsia="zh-CN" w:bidi="ar-SA"/>
        </w:rPr>
      </w:pPr>
      <w:r>
        <w:rPr>
          <w:rFonts w:hint="eastAsia" w:ascii="黑体" w:eastAsia="黑体" w:cs="黑体"/>
          <w:sz w:val="28"/>
          <w:szCs w:val="28"/>
          <w:u w:val="none"/>
          <w:lang w:val="en-US" w:eastAsia="zh-CN" w:bidi="ar-SA"/>
        </w:rPr>
        <w:t>姓  名：</w:t>
      </w:r>
      <w:r>
        <w:rPr>
          <w:rFonts w:hint="eastAsia" w:ascii="黑体" w:eastAsia="黑体" w:cs="黑体"/>
          <w:sz w:val="28"/>
          <w:szCs w:val="28"/>
          <w:u w:val="single"/>
          <w:lang w:val="en-US" w:eastAsia="zh-CN" w:bidi="ar-SA"/>
        </w:rPr>
        <w:t xml:space="preserve">             </w:t>
      </w:r>
      <w:r>
        <w:rPr>
          <w:rFonts w:hint="eastAsia" w:ascii="黑体" w:eastAsia="黑体" w:cs="黑体"/>
          <w:sz w:val="28"/>
          <w:szCs w:val="28"/>
          <w:u w:val="none"/>
          <w:lang w:val="en-US" w:eastAsia="zh-CN" w:bidi="ar-SA"/>
        </w:rPr>
        <w:t xml:space="preserve">      分数：</w:t>
      </w:r>
      <w:r>
        <w:rPr>
          <w:rFonts w:hint="eastAsia" w:ascii="黑体" w:eastAsia="黑体" w:cs="黑体"/>
          <w:sz w:val="28"/>
          <w:szCs w:val="28"/>
          <w:u w:val="single"/>
          <w:lang w:val="en-US" w:eastAsia="zh-CN" w:bidi="ar-SA"/>
        </w:rPr>
        <w:t xml:space="preserve">                        </w:t>
      </w:r>
      <w:r>
        <w:rPr>
          <w:rFonts w:hint="eastAsia" w:ascii="黑体" w:eastAsia="黑体" w:cs="黑体"/>
          <w:sz w:val="28"/>
          <w:szCs w:val="28"/>
          <w:u w:val="none"/>
          <w:lang w:val="en-US" w:eastAsia="zh-CN" w:bidi="ar-SA"/>
        </w:rPr>
        <w:t xml:space="preserve"> </w:t>
      </w:r>
    </w:p>
    <w:tbl>
      <w:tblPr>
        <w:tblStyle w:val="2"/>
        <w:tblpPr w:leftFromText="180" w:rightFromText="180" w:vertAnchor="text" w:horzAnchor="page" w:tblpX="1882" w:tblpY="336"/>
        <w:tblW w:w="0" w:type="auto"/>
        <w:tblInd w:w="0" w:type="dxa"/>
        <w:tblLayout w:type="fixed"/>
        <w:tblCellMar>
          <w:top w:w="0" w:type="dxa"/>
          <w:left w:w="10" w:type="dxa"/>
          <w:bottom w:w="0" w:type="dxa"/>
          <w:right w:w="10" w:type="dxa"/>
        </w:tblCellMar>
      </w:tblPr>
      <w:tblGrid>
        <w:gridCol w:w="1105"/>
        <w:gridCol w:w="1170"/>
        <w:gridCol w:w="1080"/>
        <w:gridCol w:w="1050"/>
        <w:gridCol w:w="1035"/>
        <w:gridCol w:w="1080"/>
        <w:gridCol w:w="1020"/>
      </w:tblGrid>
      <w:tr>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noWrap w:val="0"/>
            <w:vAlign w:val="center"/>
          </w:tcPr>
          <w:p>
            <w:pPr>
              <w:widowControl w:val="0"/>
              <w:jc w:val="center"/>
              <w:rPr>
                <w:rFonts w:hint="eastAsia" w:ascii="Times New Roman" w:hAnsi="Times New Roman" w:cs="Times New Roman"/>
                <w:color w:val="000000"/>
                <w:spacing w:val="0"/>
                <w:w w:val="100"/>
                <w:position w:val="0"/>
                <w:sz w:val="21"/>
                <w:szCs w:val="21"/>
                <w:lang w:val="en-US" w:eastAsia="zh-CN" w:bidi="ar-SA"/>
              </w:rPr>
            </w:pPr>
            <w:r>
              <w:rPr>
                <w:rFonts w:hint="eastAsia" w:ascii="Times New Roman" w:hAnsi="Times New Roman" w:cs="Times New Roman"/>
                <w:color w:val="000000"/>
                <w:spacing w:val="0"/>
                <w:w w:val="100"/>
                <w:position w:val="0"/>
                <w:sz w:val="21"/>
                <w:szCs w:val="21"/>
                <w:lang w:val="en-US" w:eastAsia="zh-CN" w:bidi="ar-SA"/>
              </w:rPr>
              <w:t>题号</w:t>
            </w:r>
          </w:p>
        </w:tc>
        <w:tc>
          <w:tcPr>
            <w:tcW w:w="1170" w:type="dxa"/>
            <w:tcBorders>
              <w:top w:val="single" w:color="auto" w:sz="4" w:space="0"/>
              <w:left w:val="single" w:color="auto" w:sz="4" w:space="0"/>
              <w:bottom w:val="nil"/>
              <w:right w:val="single" w:color="auto" w:sz="4" w:space="0"/>
            </w:tcBorders>
            <w:shd w:val="clear" w:color="auto" w:fill="FFFFFF"/>
            <w:noWrap w:val="0"/>
            <w:vAlign w:val="center"/>
          </w:tcPr>
          <w:p>
            <w:pPr>
              <w:widowControl w:val="0"/>
              <w:jc w:val="center"/>
              <w:rPr>
                <w:rFonts w:hint="default" w:ascii="Times New Roman" w:hAnsi="Times New Roman" w:cs="Times New Roman"/>
                <w:color w:val="000000"/>
                <w:spacing w:val="0"/>
                <w:w w:val="100"/>
                <w:position w:val="0"/>
                <w:sz w:val="24"/>
                <w:szCs w:val="24"/>
                <w:lang w:val="en-US" w:eastAsia="zh-CN" w:bidi="ar-SA"/>
              </w:rPr>
            </w:pPr>
            <w:r>
              <w:rPr>
                <w:rFonts w:hint="eastAsia" w:ascii="Times New Roman" w:hAnsi="Times New Roman" w:cs="Times New Roman"/>
                <w:color w:val="000000"/>
                <w:spacing w:val="0"/>
                <w:w w:val="100"/>
                <w:position w:val="0"/>
                <w:sz w:val="24"/>
                <w:szCs w:val="24"/>
                <w:lang w:val="en-US" w:eastAsia="zh-CN" w:bidi="ar-SA"/>
              </w:rPr>
              <w:t>一</w:t>
            </w:r>
          </w:p>
        </w:tc>
        <w:tc>
          <w:tcPr>
            <w:tcW w:w="1080" w:type="dxa"/>
            <w:tcBorders>
              <w:top w:val="single" w:color="auto" w:sz="4" w:space="0"/>
              <w:left w:val="single" w:color="auto" w:sz="4" w:space="0"/>
              <w:bottom w:val="nil"/>
              <w:right w:val="single" w:color="auto" w:sz="4" w:space="0"/>
            </w:tcBorders>
            <w:shd w:val="clear" w:color="auto" w:fill="FFFFFF"/>
            <w:noWrap w:val="0"/>
            <w:vAlign w:val="center"/>
          </w:tcPr>
          <w:p>
            <w:pPr>
              <w:pStyle w:val="4"/>
              <w:keepNext w:val="0"/>
              <w:keepLines w:val="0"/>
              <w:widowControl w:val="0"/>
              <w:shd w:val="clear" w:color="auto" w:fill="auto"/>
              <w:bidi w:val="0"/>
              <w:spacing w:before="0" w:after="0" w:line="240" w:lineRule="auto"/>
              <w:ind w:left="0" w:right="0" w:firstLine="0"/>
              <w:jc w:val="center"/>
              <w:rPr>
                <w:rFonts w:hint="eastAsia" w:eastAsia="黑体"/>
                <w:lang w:val="en-US" w:eastAsia="zh-CN"/>
              </w:rPr>
            </w:pPr>
            <w:r>
              <w:rPr>
                <w:rFonts w:hint="eastAsia"/>
                <w:lang w:val="en-US" w:eastAsia="zh-CN"/>
              </w:rPr>
              <w:t>二</w:t>
            </w:r>
          </w:p>
        </w:tc>
        <w:tc>
          <w:tcPr>
            <w:tcW w:w="1050" w:type="dxa"/>
            <w:tcBorders>
              <w:top w:val="single" w:color="auto" w:sz="4" w:space="0"/>
              <w:left w:val="single" w:color="auto" w:sz="4" w:space="0"/>
              <w:bottom w:val="nil"/>
              <w:right w:val="single" w:color="auto" w:sz="4" w:space="0"/>
            </w:tcBorders>
            <w:shd w:val="clear" w:color="auto" w:fill="FFFFFF"/>
            <w:noWrap w:val="0"/>
            <w:vAlign w:val="center"/>
          </w:tcPr>
          <w:p>
            <w:pPr>
              <w:pStyle w:val="4"/>
              <w:keepNext w:val="0"/>
              <w:keepLines w:val="0"/>
              <w:widowControl w:val="0"/>
              <w:shd w:val="clear" w:color="auto" w:fill="auto"/>
              <w:bidi w:val="0"/>
              <w:spacing w:before="0" w:after="0" w:line="240" w:lineRule="auto"/>
              <w:ind w:left="0" w:right="0" w:firstLine="0"/>
              <w:jc w:val="center"/>
              <w:rPr>
                <w:rFonts w:hint="eastAsia" w:eastAsia="黑体"/>
                <w:lang w:val="en-US" w:eastAsia="zh-CN"/>
              </w:rPr>
            </w:pPr>
            <w:r>
              <w:rPr>
                <w:rFonts w:hint="eastAsia"/>
                <w:lang w:val="en-US" w:eastAsia="zh-CN"/>
              </w:rPr>
              <w:t>三</w:t>
            </w:r>
          </w:p>
        </w:tc>
        <w:tc>
          <w:tcPr>
            <w:tcW w:w="1035" w:type="dxa"/>
            <w:tcBorders>
              <w:top w:val="single" w:color="auto" w:sz="4" w:space="0"/>
              <w:left w:val="single" w:color="auto" w:sz="4" w:space="0"/>
              <w:bottom w:val="nil"/>
              <w:right w:val="single" w:color="auto" w:sz="4" w:space="0"/>
            </w:tcBorders>
            <w:shd w:val="clear" w:color="auto" w:fill="FFFFFF"/>
            <w:noWrap w:val="0"/>
            <w:vAlign w:val="center"/>
          </w:tcPr>
          <w:p>
            <w:pPr>
              <w:pStyle w:val="4"/>
              <w:keepNext w:val="0"/>
              <w:keepLines w:val="0"/>
              <w:widowControl w:val="0"/>
              <w:shd w:val="clear" w:color="auto" w:fill="auto"/>
              <w:bidi w:val="0"/>
              <w:spacing w:before="0" w:after="0" w:line="240" w:lineRule="auto"/>
              <w:ind w:left="0" w:right="0" w:firstLine="0"/>
              <w:jc w:val="center"/>
              <w:rPr>
                <w:rFonts w:hint="eastAsia" w:eastAsia="黑体"/>
                <w:lang w:val="en-US" w:eastAsia="zh-CN"/>
              </w:rPr>
            </w:pPr>
            <w:r>
              <w:rPr>
                <w:rFonts w:hint="eastAsia"/>
                <w:lang w:val="en-US" w:eastAsia="zh-CN"/>
              </w:rPr>
              <w:t>四</w:t>
            </w:r>
          </w:p>
        </w:tc>
        <w:tc>
          <w:tcPr>
            <w:tcW w:w="1080" w:type="dxa"/>
            <w:tcBorders>
              <w:top w:val="single" w:color="auto" w:sz="4" w:space="0"/>
              <w:left w:val="single" w:color="auto" w:sz="4" w:space="0"/>
              <w:bottom w:val="nil"/>
              <w:right w:val="single" w:color="auto" w:sz="4" w:space="0"/>
            </w:tcBorders>
            <w:shd w:val="clear" w:color="auto" w:fill="FFFFFF"/>
            <w:noWrap w:val="0"/>
            <w:vAlign w:val="center"/>
          </w:tcPr>
          <w:p>
            <w:pPr>
              <w:pStyle w:val="4"/>
              <w:keepNext w:val="0"/>
              <w:keepLines w:val="0"/>
              <w:widowControl w:val="0"/>
              <w:shd w:val="clear" w:color="auto" w:fill="auto"/>
              <w:bidi w:val="0"/>
              <w:spacing w:before="0" w:after="0" w:line="240" w:lineRule="auto"/>
              <w:ind w:left="0" w:right="0" w:firstLine="0"/>
              <w:jc w:val="center"/>
              <w:rPr>
                <w:rFonts w:hint="eastAsia" w:eastAsia="黑体"/>
                <w:lang w:val="en-US" w:eastAsia="zh-CN"/>
              </w:rPr>
            </w:pPr>
            <w:r>
              <w:rPr>
                <w:rFonts w:hint="eastAsia"/>
                <w:lang w:val="en-US" w:eastAsia="zh-CN"/>
              </w:rPr>
              <w:t>五</w:t>
            </w:r>
          </w:p>
        </w:tc>
        <w:tc>
          <w:tcPr>
            <w:tcW w:w="1020" w:type="dxa"/>
            <w:tcBorders>
              <w:top w:val="single" w:color="auto" w:sz="4" w:space="0"/>
              <w:left w:val="single" w:color="auto" w:sz="4" w:space="0"/>
              <w:bottom w:val="nil"/>
              <w:right w:val="single" w:color="auto" w:sz="4" w:space="0"/>
            </w:tcBorders>
            <w:shd w:val="clear" w:color="auto" w:fill="FFFFFF"/>
            <w:noWrap w:val="0"/>
            <w:vAlign w:val="center"/>
          </w:tcPr>
          <w:p>
            <w:pPr>
              <w:pStyle w:val="4"/>
              <w:keepNext w:val="0"/>
              <w:keepLines w:val="0"/>
              <w:widowControl w:val="0"/>
              <w:shd w:val="clear" w:color="auto" w:fill="auto"/>
              <w:bidi w:val="0"/>
              <w:spacing w:before="0" w:after="0" w:line="240" w:lineRule="auto"/>
              <w:ind w:left="0" w:right="0" w:firstLine="0"/>
              <w:jc w:val="left"/>
            </w:pPr>
          </w:p>
        </w:tc>
      </w:tr>
      <w:tr>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noWrap w:val="0"/>
            <w:vAlign w:val="center"/>
          </w:tcPr>
          <w:p>
            <w:pPr>
              <w:widowControl w:val="0"/>
              <w:jc w:val="center"/>
              <w:rPr>
                <w:rFonts w:hint="eastAsia" w:ascii="Times New Roman" w:hAnsi="Times New Roman" w:cs="Times New Roman"/>
                <w:color w:val="000000"/>
                <w:spacing w:val="0"/>
                <w:w w:val="100"/>
                <w:position w:val="0"/>
                <w:sz w:val="21"/>
                <w:szCs w:val="21"/>
                <w:lang w:val="en-US" w:eastAsia="zh-CN" w:bidi="ar-SA"/>
              </w:rPr>
            </w:pPr>
            <w:r>
              <w:rPr>
                <w:rFonts w:hint="eastAsia" w:ascii="Times New Roman" w:hAnsi="Times New Roman" w:cs="Times New Roman"/>
                <w:color w:val="000000"/>
                <w:spacing w:val="0"/>
                <w:w w:val="100"/>
                <w:position w:val="0"/>
                <w:sz w:val="21"/>
                <w:szCs w:val="21"/>
                <w:lang w:val="en-US" w:eastAsia="zh-CN" w:bidi="ar-SA"/>
              </w:rPr>
              <w:t>得分</w:t>
            </w:r>
          </w:p>
        </w:tc>
        <w:tc>
          <w:tcPr>
            <w:tcW w:w="117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Times New Roman" w:hAnsi="Times New Roman" w:cs="Times New Roman"/>
                <w:color w:val="000000"/>
                <w:spacing w:val="0"/>
                <w:w w:val="100"/>
                <w:position w:val="0"/>
                <w:sz w:val="24"/>
                <w:szCs w:val="24"/>
                <w:lang w:val="en-US" w:eastAsia="zh-CN" w:bidi="ar-SA"/>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3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r>
      <w:tr>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noWrap w:val="0"/>
            <w:vAlign w:val="center"/>
          </w:tcPr>
          <w:p>
            <w:pPr>
              <w:widowControl w:val="0"/>
              <w:jc w:val="center"/>
              <w:rPr>
                <w:rFonts w:hint="eastAsia" w:ascii="Times New Roman" w:hAnsi="Times New Roman" w:cs="Times New Roman"/>
                <w:color w:val="000000"/>
                <w:spacing w:val="0"/>
                <w:w w:val="100"/>
                <w:position w:val="0"/>
                <w:sz w:val="21"/>
                <w:szCs w:val="21"/>
                <w:lang w:val="en-US" w:eastAsia="zh-CN" w:bidi="ar-SA"/>
              </w:rPr>
            </w:pPr>
            <w:r>
              <w:rPr>
                <w:rFonts w:hint="eastAsia" w:ascii="Times New Roman" w:hAnsi="Times New Roman" w:cs="Times New Roman"/>
                <w:color w:val="000000"/>
                <w:spacing w:val="0"/>
                <w:w w:val="100"/>
                <w:position w:val="0"/>
                <w:sz w:val="21"/>
                <w:szCs w:val="21"/>
                <w:lang w:val="en-US" w:eastAsia="zh-CN" w:bidi="ar-SA"/>
              </w:rPr>
              <w:t>评卷人</w:t>
            </w:r>
          </w:p>
        </w:tc>
        <w:tc>
          <w:tcPr>
            <w:tcW w:w="117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Times New Roman" w:hAnsi="Times New Roman" w:cs="Times New Roman"/>
                <w:color w:val="000000"/>
                <w:spacing w:val="0"/>
                <w:w w:val="100"/>
                <w:position w:val="0"/>
                <w:sz w:val="24"/>
                <w:szCs w:val="24"/>
                <w:lang w:val="en-US" w:eastAsia="zh-CN" w:bidi="ar-SA"/>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3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c>
          <w:tcPr>
            <w:tcW w:w="10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sz w:val="10"/>
                <w:szCs w:val="10"/>
              </w:rPr>
            </w:pPr>
          </w:p>
        </w:tc>
      </w:tr>
    </w:tbl>
    <w:p>
      <w:pPr>
        <w:jc w:val="both"/>
        <w:rPr>
          <w:rFonts w:hint="eastAsia"/>
          <w:sz w:val="28"/>
          <w:szCs w:val="28"/>
        </w:rPr>
      </w:pPr>
    </w:p>
    <w:p>
      <w:pPr>
        <w:ind w:left="0"/>
        <w:rPr>
          <w:rFonts w:hint="eastAsia"/>
          <w:sz w:val="28"/>
          <w:szCs w:val="28"/>
        </w:rPr>
      </w:pPr>
    </w:p>
    <w:p>
      <w:pPr>
        <w:ind w:left="0"/>
        <w:rPr>
          <w:sz w:val="28"/>
          <w:szCs w:val="28"/>
        </w:rPr>
      </w:pPr>
    </w:p>
    <w:p>
      <w:pPr>
        <w:ind w:left="0"/>
        <w:rPr>
          <w:sz w:val="28"/>
          <w:szCs w:val="28"/>
        </w:rPr>
      </w:pPr>
    </w:p>
    <w:p>
      <w:pPr>
        <w:ind w:left="0"/>
        <w:rPr>
          <w:rFonts w:hint="eastAsia"/>
          <w:sz w:val="28"/>
          <w:szCs w:val="28"/>
        </w:rPr>
      </w:pPr>
      <w:r>
        <w:rPr>
          <w:sz w:val="28"/>
          <w:szCs w:val="28"/>
        </w:rPr>
        <w:t>一、</w:t>
      </w:r>
      <w:r>
        <w:rPr>
          <w:rFonts w:hint="eastAsia"/>
          <w:sz w:val="28"/>
          <w:szCs w:val="28"/>
          <w:lang w:eastAsia="zh-CN"/>
        </w:rPr>
        <w:t>选择题</w:t>
      </w:r>
      <w:r>
        <w:rPr>
          <w:rFonts w:hint="eastAsia"/>
          <w:sz w:val="28"/>
          <w:szCs w:val="28"/>
        </w:rPr>
        <w:t>（每空</w:t>
      </w:r>
      <w:r>
        <w:rPr>
          <w:rFonts w:hint="eastAsia"/>
          <w:sz w:val="28"/>
          <w:szCs w:val="28"/>
          <w:lang w:val="en-US" w:eastAsia="zh-CN"/>
        </w:rPr>
        <w:t>2</w:t>
      </w:r>
      <w:r>
        <w:rPr>
          <w:rFonts w:hint="eastAsia"/>
          <w:sz w:val="28"/>
          <w:szCs w:val="28"/>
        </w:rPr>
        <w:t>分，共</w:t>
      </w:r>
      <w:r>
        <w:rPr>
          <w:rFonts w:hint="eastAsia"/>
          <w:sz w:val="28"/>
          <w:szCs w:val="28"/>
          <w:lang w:val="en-US" w:eastAsia="zh-CN"/>
        </w:rPr>
        <w:t>20</w:t>
      </w:r>
      <w:r>
        <w:rPr>
          <w:rFonts w:hint="eastAsia"/>
          <w:sz w:val="28"/>
          <w:szCs w:val="28"/>
        </w:rPr>
        <w:t>分）</w:t>
      </w:r>
    </w:p>
    <w:p>
      <w:pPr>
        <w:rPr>
          <w:rFonts w:hint="default"/>
          <w:sz w:val="28"/>
          <w:szCs w:val="28"/>
          <w:lang w:val="en-US" w:eastAsia="zh-CN"/>
        </w:rPr>
      </w:pPr>
      <w:r>
        <w:rPr>
          <w:rFonts w:hint="eastAsia"/>
          <w:sz w:val="28"/>
          <w:szCs w:val="28"/>
          <w:lang w:val="en-US" w:eastAsia="zh-CN"/>
        </w:rPr>
        <w:t>1.(    )是一个哲学术语，是对于具体的科学方法的概括和总结。</w:t>
      </w:r>
    </w:p>
    <w:p>
      <w:pPr>
        <w:jc w:val="left"/>
        <w:rPr>
          <w:rFonts w:hint="eastAsia"/>
          <w:sz w:val="28"/>
          <w:szCs w:val="28"/>
          <w:lang w:val="en-US" w:eastAsia="zh-CN"/>
        </w:rPr>
      </w:pPr>
      <w:r>
        <w:rPr>
          <w:rFonts w:hint="eastAsia"/>
          <w:sz w:val="28"/>
          <w:szCs w:val="28"/>
          <w:lang w:val="en-US" w:eastAsia="zh-CN"/>
        </w:rPr>
        <w:t>A.教学论    B.科学观    C.方法论    D. 辩证法</w:t>
      </w:r>
    </w:p>
    <w:p>
      <w:pPr>
        <w:jc w:val="left"/>
        <w:rPr>
          <w:rFonts w:hint="default"/>
          <w:sz w:val="28"/>
          <w:szCs w:val="28"/>
          <w:lang w:val="en-US" w:eastAsia="zh-CN"/>
        </w:rPr>
      </w:pPr>
      <w:r>
        <w:rPr>
          <w:rFonts w:hint="eastAsia"/>
          <w:sz w:val="28"/>
          <w:szCs w:val="28"/>
          <w:lang w:val="en-US" w:eastAsia="zh-CN"/>
        </w:rPr>
        <w:t>2.由于视听法利用幻灯图像创造语言情景，所以又叫(    )。</w:t>
      </w:r>
    </w:p>
    <w:p>
      <w:pPr>
        <w:jc w:val="left"/>
        <w:rPr>
          <w:rFonts w:hint="eastAsia"/>
          <w:sz w:val="28"/>
          <w:szCs w:val="28"/>
          <w:lang w:val="en-US" w:eastAsia="zh-CN"/>
        </w:rPr>
      </w:pPr>
      <w:r>
        <w:rPr>
          <w:rFonts w:hint="eastAsia"/>
          <w:sz w:val="28"/>
          <w:szCs w:val="28"/>
          <w:lang w:val="en-US" w:eastAsia="zh-CN"/>
        </w:rPr>
        <w:t>A.创造法B.情景法C.实景法D.视听法</w:t>
      </w:r>
    </w:p>
    <w:p>
      <w:pPr>
        <w:jc w:val="left"/>
        <w:rPr>
          <w:rFonts w:hint="default"/>
          <w:sz w:val="28"/>
          <w:szCs w:val="28"/>
          <w:lang w:val="en-US" w:eastAsia="zh-CN"/>
        </w:rPr>
      </w:pPr>
      <w:r>
        <w:rPr>
          <w:rFonts w:hint="eastAsia"/>
          <w:sz w:val="28"/>
          <w:szCs w:val="28"/>
          <w:lang w:val="en-US" w:eastAsia="zh-CN"/>
        </w:rPr>
        <w:t>3.(    )是科学精神的集中体现，它洋溢着科学的实证精神、理性精神和审美精神,充盈着科学的怀疑和批判意识。</w:t>
      </w:r>
    </w:p>
    <w:p>
      <w:pPr>
        <w:jc w:val="left"/>
        <w:rPr>
          <w:rFonts w:hint="eastAsia"/>
          <w:sz w:val="28"/>
          <w:szCs w:val="28"/>
          <w:lang w:val="en-US" w:eastAsia="zh-CN"/>
        </w:rPr>
      </w:pPr>
      <w:r>
        <w:rPr>
          <w:rFonts w:hint="eastAsia"/>
          <w:sz w:val="28"/>
          <w:szCs w:val="28"/>
          <w:lang w:val="en-US" w:eastAsia="zh-CN"/>
        </w:rPr>
        <w:t>A.科学方法B.方法论C.辩证法D.科学观</w:t>
      </w:r>
    </w:p>
    <w:p>
      <w:pPr>
        <w:jc w:val="left"/>
        <w:rPr>
          <w:rFonts w:hint="default" w:eastAsia="宋体"/>
          <w:sz w:val="28"/>
          <w:szCs w:val="28"/>
          <w:lang w:val="en-US" w:eastAsia="zh-CN"/>
        </w:rPr>
      </w:pPr>
      <w:r>
        <w:rPr>
          <w:rFonts w:hint="eastAsia"/>
          <w:sz w:val="28"/>
          <w:szCs w:val="28"/>
          <w:lang w:val="en-US" w:eastAsia="zh-CN"/>
        </w:rPr>
        <w:t>4.学习过程的(    ),有利于培养学生的自主学习能力。</w:t>
      </w:r>
    </w:p>
    <w:p>
      <w:pPr>
        <w:jc w:val="left"/>
        <w:rPr>
          <w:rFonts w:hint="eastAsia"/>
          <w:sz w:val="28"/>
          <w:szCs w:val="28"/>
          <w:lang w:val="en-US" w:eastAsia="zh-CN"/>
        </w:rPr>
      </w:pPr>
      <w:r>
        <w:rPr>
          <w:rFonts w:hint="eastAsia"/>
          <w:sz w:val="28"/>
          <w:szCs w:val="28"/>
          <w:lang w:val="en-US" w:eastAsia="zh-CN"/>
        </w:rPr>
        <w:t>A.传播性B. 多样性C.集成性D.互动性</w:t>
      </w:r>
    </w:p>
    <w:p>
      <w:pPr>
        <w:jc w:val="left"/>
        <w:rPr>
          <w:rFonts w:hint="eastAsia"/>
          <w:sz w:val="28"/>
          <w:szCs w:val="28"/>
          <w:lang w:val="en-US" w:eastAsia="zh-CN"/>
        </w:rPr>
      </w:pPr>
      <w:r>
        <w:rPr>
          <w:rFonts w:hint="eastAsia"/>
          <w:sz w:val="28"/>
          <w:szCs w:val="28"/>
          <w:lang w:val="en-US" w:eastAsia="zh-CN"/>
        </w:rPr>
        <w:t>5.(     )原意为“性能、能力、成绩、工作效果”等，包括工作的数量、质量、效益效果等。</w:t>
      </w:r>
      <w:bookmarkStart w:id="0" w:name="_GoBack"/>
      <w:bookmarkEnd w:id="0"/>
    </w:p>
    <w:p>
      <w:pPr>
        <w:jc w:val="left"/>
        <w:rPr>
          <w:rFonts w:hint="eastAsia"/>
          <w:sz w:val="28"/>
          <w:szCs w:val="28"/>
          <w:lang w:val="en-US" w:eastAsia="zh-CN"/>
        </w:rPr>
      </w:pPr>
      <w:r>
        <w:rPr>
          <w:rFonts w:hint="eastAsia"/>
          <w:sz w:val="28"/>
          <w:szCs w:val="28"/>
          <w:lang w:val="en-US" w:eastAsia="zh-CN"/>
        </w:rPr>
        <w:t>A.工作质量B.工作效果C.工作效能D.绩效</w:t>
      </w:r>
    </w:p>
    <w:p>
      <w:pPr>
        <w:jc w:val="left"/>
        <w:rPr>
          <w:rFonts w:hint="default"/>
          <w:sz w:val="28"/>
          <w:szCs w:val="28"/>
          <w:lang w:val="en-US" w:eastAsia="zh-CN"/>
        </w:rPr>
      </w:pPr>
      <w:r>
        <w:rPr>
          <w:rFonts w:hint="eastAsia"/>
          <w:sz w:val="28"/>
          <w:szCs w:val="28"/>
          <w:lang w:val="en-US" w:eastAsia="zh-CN"/>
        </w:rPr>
        <w:t>6.(     )理论是行为主义发展到认知主义以后的进一步发展，该理论发展了早期认知学习论中已有的关于"建构"的思想。</w:t>
      </w:r>
    </w:p>
    <w:p>
      <w:pPr>
        <w:jc w:val="left"/>
        <w:rPr>
          <w:rFonts w:hint="eastAsia"/>
          <w:sz w:val="28"/>
          <w:szCs w:val="28"/>
          <w:lang w:val="en-US" w:eastAsia="zh-CN"/>
        </w:rPr>
      </w:pPr>
      <w:r>
        <w:rPr>
          <w:rFonts w:hint="eastAsia"/>
          <w:sz w:val="28"/>
          <w:szCs w:val="28"/>
          <w:lang w:val="en-US" w:eastAsia="zh-CN"/>
        </w:rPr>
        <w:t>A.语言学习理论B.认知学习理论C.交际学习理论D.建构主义学习</w:t>
      </w:r>
    </w:p>
    <w:p>
      <w:pPr>
        <w:jc w:val="left"/>
        <w:rPr>
          <w:rFonts w:hint="eastAsia"/>
          <w:sz w:val="28"/>
          <w:szCs w:val="28"/>
          <w:lang w:val="en-US" w:eastAsia="zh-CN"/>
        </w:rPr>
      </w:pPr>
      <w:r>
        <w:rPr>
          <w:rFonts w:hint="eastAsia"/>
          <w:sz w:val="28"/>
          <w:szCs w:val="28"/>
          <w:lang w:val="en-US" w:eastAsia="zh-CN"/>
        </w:rPr>
        <w:t>7.资源的(    )，有利于减轻教师的教学强度，提高教学效果。</w:t>
      </w:r>
    </w:p>
    <w:p>
      <w:pPr>
        <w:jc w:val="left"/>
        <w:rPr>
          <w:rFonts w:hint="eastAsia"/>
          <w:sz w:val="28"/>
          <w:szCs w:val="28"/>
          <w:lang w:val="en-US" w:eastAsia="zh-CN"/>
        </w:rPr>
      </w:pPr>
      <w:r>
        <w:rPr>
          <w:rFonts w:hint="eastAsia"/>
          <w:sz w:val="28"/>
          <w:szCs w:val="28"/>
          <w:lang w:val="en-US" w:eastAsia="zh-CN"/>
        </w:rPr>
        <w:t>A.多样性B. 共享性C集成性D.传播性</w:t>
      </w:r>
    </w:p>
    <w:p>
      <w:pPr>
        <w:jc w:val="left"/>
        <w:rPr>
          <w:rFonts w:hint="eastAsia"/>
          <w:sz w:val="28"/>
          <w:szCs w:val="28"/>
          <w:lang w:val="en-US" w:eastAsia="zh-CN"/>
        </w:rPr>
      </w:pPr>
      <w:r>
        <w:rPr>
          <w:rFonts w:hint="eastAsia"/>
          <w:sz w:val="28"/>
          <w:szCs w:val="28"/>
          <w:lang w:val="en-US" w:eastAsia="zh-CN"/>
        </w:rPr>
        <w:t>8.方法论是以系统科学为基础发展而来的，因此也叫(    )。</w:t>
      </w:r>
    </w:p>
    <w:p>
      <w:pPr>
        <w:jc w:val="left"/>
        <w:rPr>
          <w:rFonts w:hint="eastAsia"/>
          <w:sz w:val="28"/>
          <w:szCs w:val="28"/>
          <w:lang w:val="en-US" w:eastAsia="zh-CN"/>
        </w:rPr>
      </w:pPr>
      <w:r>
        <w:rPr>
          <w:rFonts w:hint="eastAsia"/>
          <w:sz w:val="28"/>
          <w:szCs w:val="28"/>
          <w:lang w:val="en-US" w:eastAsia="zh-CN"/>
        </w:rPr>
        <w:t>A.科学观B.系统科学方法C.科学方法D. 辩证法</w:t>
      </w:r>
    </w:p>
    <w:p>
      <w:pPr>
        <w:jc w:val="left"/>
        <w:rPr>
          <w:rFonts w:hint="eastAsia"/>
          <w:sz w:val="28"/>
          <w:szCs w:val="28"/>
          <w:lang w:val="en-US" w:eastAsia="zh-CN"/>
        </w:rPr>
      </w:pPr>
      <w:r>
        <w:rPr>
          <w:rFonts w:hint="eastAsia"/>
          <w:sz w:val="28"/>
          <w:szCs w:val="28"/>
          <w:lang w:val="en-US" w:eastAsia="zh-CN"/>
        </w:rPr>
        <w:t>9.(     )是指教育者与受教育者之间通过某种媒体所进行的信息交流活动。</w:t>
      </w:r>
    </w:p>
    <w:p>
      <w:pPr>
        <w:jc w:val="left"/>
        <w:rPr>
          <w:rFonts w:hint="eastAsia"/>
          <w:sz w:val="28"/>
          <w:szCs w:val="28"/>
          <w:lang w:val="en-US" w:eastAsia="zh-CN"/>
        </w:rPr>
      </w:pPr>
      <w:r>
        <w:rPr>
          <w:rFonts w:hint="eastAsia"/>
          <w:sz w:val="28"/>
          <w:szCs w:val="28"/>
          <w:lang w:val="en-US" w:eastAsia="zh-CN"/>
        </w:rPr>
        <w:t>A.教学活动B.教学过程C.传播过程D.教育传播</w:t>
      </w:r>
    </w:p>
    <w:p>
      <w:pPr>
        <w:jc w:val="left"/>
        <w:rPr>
          <w:rFonts w:hint="eastAsia"/>
          <w:sz w:val="28"/>
          <w:szCs w:val="28"/>
          <w:lang w:val="en-US" w:eastAsia="zh-CN"/>
        </w:rPr>
      </w:pPr>
      <w:r>
        <w:rPr>
          <w:rFonts w:hint="eastAsia"/>
          <w:sz w:val="28"/>
          <w:szCs w:val="28"/>
          <w:lang w:val="en-US" w:eastAsia="zh-CN"/>
        </w:rPr>
        <w:t>10.(    )是通过研究人的认知过程来探索学习规律的学习理论。</w:t>
      </w:r>
    </w:p>
    <w:p>
      <w:pPr>
        <w:jc w:val="left"/>
        <w:rPr>
          <w:rFonts w:hint="eastAsia"/>
          <w:sz w:val="28"/>
          <w:szCs w:val="28"/>
          <w:lang w:val="en-US" w:eastAsia="zh-CN"/>
        </w:rPr>
      </w:pPr>
      <w:r>
        <w:rPr>
          <w:rFonts w:hint="eastAsia"/>
          <w:sz w:val="28"/>
          <w:szCs w:val="28"/>
          <w:lang w:val="en-US" w:eastAsia="zh-CN"/>
        </w:rPr>
        <w:t>A.语言学习理论B.交际学习理论C.认知学习理论D. 建构主义学习</w:t>
      </w:r>
    </w:p>
    <w:p>
      <w:pPr>
        <w:rPr>
          <w:rFonts w:hint="eastAsia"/>
          <w:sz w:val="28"/>
          <w:szCs w:val="28"/>
        </w:rPr>
      </w:pPr>
    </w:p>
    <w:p>
      <w:pPr>
        <w:ind w:firstLine="0"/>
        <w:rPr>
          <w:rFonts w:hint="eastAsia"/>
          <w:sz w:val="28"/>
          <w:szCs w:val="28"/>
        </w:rPr>
      </w:pPr>
      <w:r>
        <w:rPr>
          <w:sz w:val="28"/>
          <w:szCs w:val="28"/>
        </w:rPr>
        <w:t>二</w:t>
      </w:r>
      <w:r>
        <w:rPr>
          <w:rFonts w:hint="eastAsia"/>
          <w:sz w:val="28"/>
          <w:szCs w:val="28"/>
          <w:lang w:eastAsia="zh-CN"/>
        </w:rPr>
        <w:t>、填空</w:t>
      </w:r>
      <w:r>
        <w:rPr>
          <w:rFonts w:hint="eastAsia"/>
          <w:sz w:val="28"/>
          <w:szCs w:val="28"/>
        </w:rPr>
        <w:t>题</w:t>
      </w:r>
      <w:r>
        <w:rPr>
          <w:rFonts w:hint="eastAsia"/>
          <w:sz w:val="28"/>
          <w:szCs w:val="28"/>
          <w:lang w:eastAsia="zh-CN"/>
        </w:rPr>
        <w:t>（</w:t>
      </w:r>
      <w:r>
        <w:rPr>
          <w:rFonts w:hint="eastAsia"/>
          <w:sz w:val="28"/>
          <w:szCs w:val="28"/>
        </w:rPr>
        <w:t>每小题</w:t>
      </w:r>
      <w:r>
        <w:rPr>
          <w:rFonts w:hint="eastAsia"/>
          <w:sz w:val="28"/>
          <w:szCs w:val="28"/>
          <w:lang w:val="en-US" w:eastAsia="zh-CN"/>
        </w:rPr>
        <w:t>2</w:t>
      </w:r>
      <w:r>
        <w:rPr>
          <w:rFonts w:hint="eastAsia"/>
          <w:sz w:val="28"/>
          <w:szCs w:val="28"/>
        </w:rPr>
        <w:t>分，共</w:t>
      </w:r>
      <w:r>
        <w:rPr>
          <w:rFonts w:hint="eastAsia"/>
          <w:sz w:val="28"/>
          <w:szCs w:val="28"/>
          <w:lang w:val="en-US" w:eastAsia="zh-CN"/>
        </w:rPr>
        <w:t>20</w:t>
      </w:r>
      <w:r>
        <w:rPr>
          <w:rFonts w:hint="eastAsia"/>
          <w:sz w:val="28"/>
          <w:szCs w:val="28"/>
        </w:rPr>
        <w:t>分）</w:t>
      </w:r>
    </w:p>
    <w:p>
      <w:pPr>
        <w:rPr>
          <w:rFonts w:hint="eastAsia"/>
          <w:sz w:val="28"/>
          <w:szCs w:val="28"/>
          <w:lang w:val="en-US" w:eastAsia="zh-CN"/>
        </w:rPr>
      </w:pPr>
      <w:r>
        <w:rPr>
          <w:rFonts w:hint="eastAsia"/>
          <w:sz w:val="28"/>
          <w:szCs w:val="28"/>
          <w:lang w:val="en-US" w:eastAsia="zh-CN"/>
        </w:rPr>
        <w:t>1、信息处理的(        )，有利于培养学生的综合语言应用能力。</w:t>
      </w:r>
    </w:p>
    <w:p>
      <w:pPr>
        <w:numPr>
          <w:ilvl w:val="0"/>
          <w:numId w:val="1"/>
        </w:numPr>
        <w:rPr>
          <w:rFonts w:hint="eastAsia"/>
          <w:sz w:val="28"/>
          <w:szCs w:val="28"/>
          <w:lang w:val="en-US" w:eastAsia="zh-CN"/>
        </w:rPr>
      </w:pPr>
      <w:r>
        <w:rPr>
          <w:rFonts w:hint="default"/>
          <w:sz w:val="28"/>
          <w:szCs w:val="28"/>
          <w:lang w:val="en-US" w:eastAsia="zh-CN"/>
        </w:rPr>
        <w:t>计算机辅助学习</w:t>
      </w:r>
      <w:r>
        <w:rPr>
          <w:rFonts w:hint="eastAsia"/>
          <w:sz w:val="28"/>
          <w:szCs w:val="28"/>
          <w:lang w:val="en-US" w:eastAsia="zh-CN"/>
        </w:rPr>
        <w:t>英文缩写</w:t>
      </w:r>
      <w:r>
        <w:rPr>
          <w:rFonts w:hint="default"/>
          <w:sz w:val="28"/>
          <w:szCs w:val="28"/>
          <w:lang w:val="en-US" w:eastAsia="zh-CN"/>
        </w:rPr>
        <w:t>简称</w:t>
      </w:r>
      <w:r>
        <w:rPr>
          <w:rFonts w:hint="eastAsia"/>
          <w:sz w:val="28"/>
          <w:szCs w:val="28"/>
          <w:lang w:val="en-US" w:eastAsia="zh-CN"/>
        </w:rPr>
        <w:t>为</w:t>
      </w:r>
      <w:r>
        <w:rPr>
          <w:rFonts w:hint="default"/>
          <w:sz w:val="28"/>
          <w:szCs w:val="28"/>
          <w:lang w:val="en-US" w:eastAsia="zh-CN"/>
        </w:rPr>
        <w:t>(</w:t>
      </w:r>
      <w:r>
        <w:rPr>
          <w:rFonts w:hint="eastAsia"/>
          <w:sz w:val="28"/>
          <w:szCs w:val="28"/>
          <w:lang w:val="en-US" w:eastAsia="zh-CN"/>
        </w:rPr>
        <w:t xml:space="preserve">          </w:t>
      </w:r>
      <w:r>
        <w:rPr>
          <w:rFonts w:hint="default"/>
          <w:sz w:val="28"/>
          <w:szCs w:val="28"/>
          <w:lang w:val="en-US" w:eastAsia="zh-CN"/>
        </w:rPr>
        <w:t>)。</w:t>
      </w:r>
    </w:p>
    <w:p>
      <w:pPr>
        <w:numPr>
          <w:ilvl w:val="0"/>
          <w:numId w:val="1"/>
        </w:numPr>
        <w:ind w:left="0" w:leftChars="0" w:firstLine="0" w:firstLineChars="0"/>
        <w:rPr>
          <w:rFonts w:hint="eastAsia"/>
          <w:sz w:val="28"/>
          <w:szCs w:val="28"/>
        </w:rPr>
      </w:pPr>
      <w:r>
        <w:rPr>
          <w:rFonts w:hint="default"/>
          <w:sz w:val="28"/>
          <w:szCs w:val="28"/>
          <w:lang w:val="en-US" w:eastAsia="zh-CN"/>
        </w:rPr>
        <w:t>(</w:t>
      </w:r>
      <w:r>
        <w:rPr>
          <w:rFonts w:hint="eastAsia"/>
          <w:sz w:val="28"/>
          <w:szCs w:val="28"/>
          <w:lang w:val="en-US" w:eastAsia="zh-CN"/>
        </w:rPr>
        <w:t xml:space="preserve">            </w:t>
      </w:r>
      <w:r>
        <w:rPr>
          <w:rFonts w:hint="default"/>
          <w:sz w:val="28"/>
          <w:szCs w:val="28"/>
          <w:lang w:val="en-US" w:eastAsia="zh-CN"/>
        </w:rPr>
        <w:t>)理论认为，知识的获取是个体与环境相互作用逐渐形成认知结构的结果。</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信息媒体的(</w:t>
      </w:r>
      <w:r>
        <w:rPr>
          <w:rFonts w:hint="eastAsia"/>
          <w:sz w:val="28"/>
          <w:szCs w:val="28"/>
          <w:lang w:val="en-US" w:eastAsia="zh-CN"/>
        </w:rPr>
        <w:t xml:space="preserve">          </w:t>
      </w:r>
      <w:r>
        <w:rPr>
          <w:rFonts w:hint="default"/>
          <w:sz w:val="28"/>
          <w:szCs w:val="28"/>
          <w:lang w:val="en-US" w:eastAsia="zh-CN"/>
        </w:rPr>
        <w:t>)，有利于知识的获取与保持。</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第二代教学设计的代表模型是史密斯和雷根于1993年提出</w:t>
      </w:r>
      <w:r>
        <w:rPr>
          <w:rFonts w:hint="eastAsia"/>
          <w:sz w:val="28"/>
          <w:szCs w:val="28"/>
          <w:lang w:val="en-US" w:eastAsia="zh-CN"/>
        </w:rPr>
        <w:t>的</w:t>
      </w:r>
      <w:r>
        <w:rPr>
          <w:rFonts w:hint="default"/>
          <w:sz w:val="28"/>
          <w:szCs w:val="28"/>
          <w:lang w:val="en-US" w:eastAsia="zh-CN"/>
        </w:rPr>
        <w:t>(</w:t>
      </w:r>
      <w:r>
        <w:rPr>
          <w:rFonts w:hint="eastAsia"/>
          <w:sz w:val="28"/>
          <w:szCs w:val="28"/>
          <w:lang w:val="en-US" w:eastAsia="zh-CN"/>
        </w:rPr>
        <w:t xml:space="preserve">          </w:t>
      </w:r>
      <w:r>
        <w:rPr>
          <w:rFonts w:hint="default"/>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第三代教学设计理论强调教学设计应该面对一个完整的真实的(</w:t>
      </w:r>
      <w:r>
        <w:rPr>
          <w:rFonts w:hint="eastAsia"/>
          <w:sz w:val="28"/>
          <w:szCs w:val="28"/>
          <w:lang w:val="en-US" w:eastAsia="zh-CN"/>
        </w:rPr>
        <w:t xml:space="preserve">          </w:t>
      </w:r>
      <w:r>
        <w:rPr>
          <w:rFonts w:hint="default"/>
          <w:sz w:val="28"/>
          <w:szCs w:val="28"/>
          <w:lang w:val="en-US" w:eastAsia="zh-CN"/>
        </w:rPr>
        <w:t>)进行设计</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使用 Word 2003打开.docx文件时需要安装(</w:t>
      </w:r>
      <w:r>
        <w:rPr>
          <w:rFonts w:hint="eastAsia"/>
          <w:sz w:val="28"/>
          <w:szCs w:val="28"/>
          <w:lang w:val="en-US" w:eastAsia="zh-CN"/>
        </w:rPr>
        <w:t xml:space="preserve">          </w:t>
      </w:r>
      <w:r>
        <w:rPr>
          <w:rFonts w:hint="default"/>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w:t>
      </w:r>
      <w:r>
        <w:rPr>
          <w:rFonts w:hint="eastAsia"/>
          <w:sz w:val="28"/>
          <w:szCs w:val="28"/>
          <w:lang w:val="en-US" w:eastAsia="zh-CN"/>
        </w:rPr>
        <w:t xml:space="preserve">          </w:t>
      </w:r>
      <w:r>
        <w:rPr>
          <w:rFonts w:hint="default"/>
          <w:sz w:val="28"/>
          <w:szCs w:val="28"/>
          <w:lang w:val="en-US" w:eastAsia="zh-CN"/>
        </w:rPr>
        <w:t>)就是将传统教案中的文本、图片、录音等内容转换成计算机能处理的数字信息格式后存储于存储媒体中的一种形态。</w:t>
      </w:r>
      <w:r>
        <w:rPr>
          <w:rFonts w:hint="eastAsia"/>
          <w:sz w:val="28"/>
          <w:szCs w:val="28"/>
          <w:lang w:val="en-US" w:eastAsia="zh-CN"/>
        </w:rPr>
        <w:t xml:space="preserve"> </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w:t>
      </w:r>
      <w:r>
        <w:rPr>
          <w:rFonts w:hint="eastAsia"/>
          <w:sz w:val="28"/>
          <w:szCs w:val="28"/>
          <w:lang w:val="en-US" w:eastAsia="zh-CN"/>
        </w:rPr>
        <w:t xml:space="preserve">          </w:t>
      </w:r>
      <w:r>
        <w:rPr>
          <w:rFonts w:hint="default"/>
          <w:sz w:val="28"/>
          <w:szCs w:val="28"/>
          <w:lang w:val="en-US" w:eastAsia="zh-CN"/>
        </w:rPr>
        <w:t>)教师向学生呈现教学的新知识，这是整堂课教学的重点环节。</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在 Word 文档中，默认的中文字体为宋体，英文字体为(</w:t>
      </w:r>
      <w:r>
        <w:rPr>
          <w:rFonts w:hint="eastAsia"/>
          <w:sz w:val="28"/>
          <w:szCs w:val="28"/>
          <w:lang w:val="en-US" w:eastAsia="zh-CN"/>
        </w:rPr>
        <w:t xml:space="preserve">          </w:t>
      </w:r>
      <w:r>
        <w:rPr>
          <w:rFonts w:hint="default"/>
          <w:sz w:val="28"/>
          <w:szCs w:val="28"/>
          <w:lang w:val="en-US" w:eastAsia="zh-CN"/>
        </w:rPr>
        <w:t>)，即新罗马字体。</w:t>
      </w:r>
    </w:p>
    <w:p>
      <w:pPr>
        <w:numPr>
          <w:numId w:val="0"/>
        </w:numPr>
        <w:ind w:leftChars="0"/>
        <w:rPr>
          <w:rFonts w:hint="default"/>
          <w:sz w:val="28"/>
          <w:szCs w:val="28"/>
          <w:lang w:val="en-US" w:eastAsia="zh-CN"/>
        </w:rPr>
      </w:pPr>
    </w:p>
    <w:p>
      <w:pPr>
        <w:rPr>
          <w:rFonts w:hint="eastAsia"/>
          <w:sz w:val="28"/>
          <w:szCs w:val="28"/>
        </w:rPr>
      </w:pPr>
      <w:r>
        <w:rPr>
          <w:rFonts w:hint="eastAsia"/>
          <w:sz w:val="28"/>
          <w:szCs w:val="28"/>
        </w:rPr>
        <w:t>三、名</w:t>
      </w:r>
      <w:r>
        <w:rPr>
          <w:rFonts w:hint="eastAsia"/>
          <w:sz w:val="28"/>
          <w:szCs w:val="28"/>
          <w:lang w:val="en-US" w:eastAsia="zh-CN"/>
        </w:rPr>
        <w:t>词</w:t>
      </w:r>
      <w:r>
        <w:rPr>
          <w:rFonts w:hint="eastAsia"/>
          <w:sz w:val="28"/>
          <w:szCs w:val="28"/>
        </w:rPr>
        <w:t>解释（每小题</w:t>
      </w:r>
      <w:r>
        <w:rPr>
          <w:rFonts w:hint="eastAsia"/>
          <w:sz w:val="28"/>
          <w:szCs w:val="28"/>
          <w:lang w:val="en-US" w:eastAsia="zh-CN"/>
        </w:rPr>
        <w:t>5</w:t>
      </w:r>
      <w:r>
        <w:rPr>
          <w:rFonts w:hint="eastAsia"/>
          <w:sz w:val="28"/>
          <w:szCs w:val="28"/>
        </w:rPr>
        <w:t>分，共</w:t>
      </w:r>
      <w:r>
        <w:rPr>
          <w:rFonts w:hint="eastAsia"/>
          <w:sz w:val="28"/>
          <w:szCs w:val="28"/>
          <w:lang w:val="en-US" w:eastAsia="zh-CN"/>
        </w:rPr>
        <w:t>20</w:t>
      </w:r>
      <w:r>
        <w:rPr>
          <w:rFonts w:hint="eastAsia"/>
          <w:sz w:val="28"/>
          <w:szCs w:val="28"/>
        </w:rPr>
        <w:t>分）</w:t>
      </w:r>
    </w:p>
    <w:p>
      <w:pPr>
        <w:rPr>
          <w:rFonts w:hint="eastAsia"/>
          <w:sz w:val="28"/>
          <w:szCs w:val="28"/>
          <w:lang w:val="en-US" w:eastAsia="zh-CN"/>
        </w:rPr>
      </w:pPr>
      <w:r>
        <w:rPr>
          <w:rFonts w:hint="eastAsia"/>
          <w:sz w:val="28"/>
          <w:szCs w:val="28"/>
        </w:rPr>
        <w:t>1、</w:t>
      </w:r>
      <w:r>
        <w:rPr>
          <w:rFonts w:hint="eastAsia"/>
          <w:sz w:val="28"/>
          <w:szCs w:val="28"/>
          <w:lang w:val="en-US" w:eastAsia="zh-CN"/>
        </w:rPr>
        <w:t>.psd</w:t>
      </w:r>
    </w:p>
    <w:p>
      <w:pPr>
        <w:rPr>
          <w:rFonts w:hint="eastAsia"/>
          <w:sz w:val="28"/>
          <w:szCs w:val="28"/>
        </w:rPr>
      </w:pPr>
    </w:p>
    <w:p>
      <w:pPr>
        <w:rPr>
          <w:rFonts w:hint="eastAsia"/>
          <w:sz w:val="28"/>
          <w:szCs w:val="28"/>
        </w:rPr>
      </w:pPr>
    </w:p>
    <w:p>
      <w:pPr>
        <w:rPr>
          <w:rFonts w:hint="default" w:eastAsia="宋体"/>
          <w:sz w:val="28"/>
          <w:szCs w:val="28"/>
          <w:lang w:val="en-US" w:eastAsia="zh-CN"/>
        </w:rPr>
      </w:pPr>
      <w:r>
        <w:rPr>
          <w:rFonts w:hint="eastAsia"/>
          <w:sz w:val="28"/>
          <w:szCs w:val="28"/>
        </w:rPr>
        <w:t>2、</w:t>
      </w:r>
      <w:r>
        <w:rPr>
          <w:rFonts w:hint="eastAsia"/>
          <w:sz w:val="28"/>
          <w:szCs w:val="28"/>
          <w:lang w:val="en-US" w:eastAsia="zh-CN"/>
        </w:rPr>
        <w:t>MP3</w:t>
      </w:r>
    </w:p>
    <w:p>
      <w:pPr>
        <w:rPr>
          <w:rFonts w:hint="eastAsia"/>
          <w:sz w:val="28"/>
          <w:szCs w:val="28"/>
        </w:rPr>
      </w:pPr>
    </w:p>
    <w:p>
      <w:pPr>
        <w:rPr>
          <w:rFonts w:hint="eastAsia"/>
          <w:sz w:val="28"/>
          <w:szCs w:val="28"/>
        </w:rPr>
      </w:pPr>
    </w:p>
    <w:p>
      <w:pPr>
        <w:numPr>
          <w:ilvl w:val="0"/>
          <w:numId w:val="2"/>
        </w:numPr>
        <w:rPr>
          <w:rFonts w:hint="eastAsia"/>
          <w:sz w:val="28"/>
          <w:szCs w:val="28"/>
          <w:lang w:eastAsia="zh-CN"/>
        </w:rPr>
      </w:pPr>
      <w:r>
        <w:rPr>
          <w:rFonts w:hint="eastAsia"/>
          <w:sz w:val="28"/>
          <w:szCs w:val="28"/>
          <w:lang w:eastAsia="zh-CN"/>
        </w:rPr>
        <w:t>教学的网络资源</w:t>
      </w:r>
    </w:p>
    <w:p>
      <w:pPr>
        <w:widowControl w:val="0"/>
        <w:numPr>
          <w:numId w:val="0"/>
        </w:numPr>
        <w:jc w:val="both"/>
        <w:rPr>
          <w:rFonts w:hint="eastAsia"/>
          <w:sz w:val="28"/>
          <w:szCs w:val="28"/>
          <w:lang w:val="en-US" w:eastAsia="zh-CN"/>
        </w:rPr>
      </w:pPr>
    </w:p>
    <w:p>
      <w:pPr>
        <w:widowControl w:val="0"/>
        <w:numPr>
          <w:numId w:val="0"/>
        </w:numPr>
        <w:jc w:val="both"/>
        <w:rPr>
          <w:rFonts w:hint="eastAsia"/>
          <w:sz w:val="28"/>
          <w:szCs w:val="28"/>
          <w:lang w:val="en-US" w:eastAsia="zh-CN"/>
        </w:rPr>
      </w:pPr>
    </w:p>
    <w:p>
      <w:pPr>
        <w:rPr>
          <w:rFonts w:hint="eastAsia" w:eastAsia="宋体"/>
          <w:sz w:val="28"/>
          <w:szCs w:val="28"/>
          <w:lang w:eastAsia="zh-CN"/>
        </w:rPr>
      </w:pPr>
      <w:r>
        <w:rPr>
          <w:rFonts w:hint="eastAsia"/>
          <w:sz w:val="28"/>
          <w:szCs w:val="28"/>
        </w:rPr>
        <w:t>4、</w:t>
      </w:r>
      <w:r>
        <w:rPr>
          <w:rFonts w:hint="eastAsia"/>
          <w:sz w:val="28"/>
          <w:szCs w:val="28"/>
          <w:lang w:eastAsia="zh-CN"/>
        </w:rPr>
        <w:t>门户网站</w:t>
      </w:r>
    </w:p>
    <w:p>
      <w:pPr>
        <w:rPr>
          <w:rFonts w:hint="eastAsia"/>
          <w:sz w:val="28"/>
          <w:szCs w:val="28"/>
        </w:rPr>
      </w:pPr>
    </w:p>
    <w:p>
      <w:pPr>
        <w:rPr>
          <w:rFonts w:hint="eastAsia"/>
          <w:sz w:val="28"/>
          <w:szCs w:val="28"/>
        </w:rPr>
      </w:pPr>
      <w:r>
        <w:rPr>
          <w:rFonts w:hint="eastAsia"/>
          <w:sz w:val="28"/>
          <w:szCs w:val="28"/>
        </w:rPr>
        <w:t>四、</w:t>
      </w:r>
      <w:r>
        <w:rPr>
          <w:rFonts w:hint="eastAsia"/>
          <w:sz w:val="28"/>
          <w:szCs w:val="28"/>
          <w:lang w:val="en-US" w:eastAsia="zh-CN"/>
        </w:rPr>
        <w:t>简答题</w:t>
      </w:r>
      <w:r>
        <w:rPr>
          <w:rFonts w:hint="eastAsia"/>
          <w:sz w:val="28"/>
          <w:szCs w:val="28"/>
        </w:rPr>
        <w:t>（每小题</w:t>
      </w:r>
      <w:r>
        <w:rPr>
          <w:rFonts w:hint="eastAsia"/>
          <w:sz w:val="28"/>
          <w:szCs w:val="28"/>
          <w:lang w:val="en-US" w:eastAsia="zh-CN"/>
        </w:rPr>
        <w:t>10</w:t>
      </w:r>
      <w:r>
        <w:rPr>
          <w:rFonts w:hint="eastAsia"/>
          <w:sz w:val="28"/>
          <w:szCs w:val="28"/>
        </w:rPr>
        <w:t>分</w:t>
      </w:r>
      <w:r>
        <w:rPr>
          <w:rFonts w:hint="eastAsia"/>
          <w:sz w:val="28"/>
          <w:szCs w:val="28"/>
          <w:lang w:eastAsia="zh-CN"/>
        </w:rPr>
        <w:t>，</w:t>
      </w:r>
      <w:r>
        <w:rPr>
          <w:rFonts w:hint="eastAsia"/>
          <w:sz w:val="28"/>
          <w:szCs w:val="28"/>
        </w:rPr>
        <w:t>共</w:t>
      </w:r>
      <w:r>
        <w:rPr>
          <w:rFonts w:hint="eastAsia"/>
          <w:sz w:val="28"/>
          <w:szCs w:val="28"/>
          <w:lang w:val="en-US" w:eastAsia="zh-CN"/>
        </w:rPr>
        <w:t>30</w:t>
      </w:r>
      <w:r>
        <w:rPr>
          <w:rFonts w:hint="eastAsia"/>
          <w:sz w:val="28"/>
          <w:szCs w:val="28"/>
        </w:rPr>
        <w:t>分）</w:t>
      </w:r>
    </w:p>
    <w:p>
      <w:pPr>
        <w:rPr>
          <w:rFonts w:hint="eastAsia"/>
          <w:sz w:val="28"/>
          <w:szCs w:val="28"/>
          <w:lang w:eastAsia="zh-CN"/>
        </w:rPr>
      </w:pPr>
      <w:r>
        <w:rPr>
          <w:rFonts w:hint="eastAsia"/>
          <w:sz w:val="28"/>
          <w:szCs w:val="28"/>
        </w:rPr>
        <w:t>1、多媒体教学的理论基础</w:t>
      </w:r>
      <w:r>
        <w:rPr>
          <w:rFonts w:hint="eastAsia"/>
          <w:sz w:val="28"/>
          <w:szCs w:val="28"/>
          <w:lang w:eastAsia="zh-CN"/>
        </w:rPr>
        <w:t>有哪些</w:t>
      </w:r>
    </w:p>
    <w:p>
      <w:pPr>
        <w:rPr>
          <w:rFonts w:hint="eastAsia"/>
          <w:sz w:val="28"/>
          <w:szCs w:val="28"/>
        </w:rPr>
      </w:pPr>
    </w:p>
    <w:p>
      <w:pPr>
        <w:rPr>
          <w:rFonts w:hint="eastAsia"/>
          <w:sz w:val="28"/>
          <w:szCs w:val="28"/>
        </w:rPr>
      </w:pPr>
    </w:p>
    <w:p>
      <w:pPr>
        <w:rPr>
          <w:rFonts w:hint="eastAsia"/>
          <w:sz w:val="28"/>
          <w:szCs w:val="28"/>
        </w:rPr>
      </w:pPr>
    </w:p>
    <w:p>
      <w:pPr>
        <w:rPr>
          <w:rFonts w:hint="eastAsia" w:eastAsia="宋体"/>
          <w:sz w:val="28"/>
          <w:szCs w:val="28"/>
          <w:lang w:eastAsia="zh-CN"/>
        </w:rPr>
      </w:pPr>
      <w:r>
        <w:rPr>
          <w:rFonts w:hint="eastAsia"/>
          <w:sz w:val="28"/>
          <w:szCs w:val="28"/>
        </w:rPr>
        <w:t>2、多媒体在教学中主要集成有</w:t>
      </w:r>
      <w:r>
        <w:rPr>
          <w:rFonts w:hint="eastAsia"/>
          <w:sz w:val="28"/>
          <w:szCs w:val="28"/>
          <w:lang w:eastAsia="zh-CN"/>
        </w:rPr>
        <w:t>哪几大</w:t>
      </w:r>
      <w:r>
        <w:rPr>
          <w:rFonts w:hint="eastAsia"/>
          <w:sz w:val="28"/>
          <w:szCs w:val="28"/>
        </w:rPr>
        <w:t>媒体</w:t>
      </w:r>
      <w:r>
        <w:rPr>
          <w:rFonts w:hint="eastAsia"/>
          <w:sz w:val="28"/>
          <w:szCs w:val="28"/>
          <w:lang w:eastAsia="zh-CN"/>
        </w:rPr>
        <w:t>？</w:t>
      </w:r>
    </w:p>
    <w:p>
      <w:pPr>
        <w:rPr>
          <w:rFonts w:hint="eastAsia"/>
          <w:sz w:val="28"/>
          <w:szCs w:val="28"/>
        </w:rPr>
      </w:pPr>
    </w:p>
    <w:p>
      <w:pPr>
        <w:rPr>
          <w:rFonts w:hint="eastAsia"/>
          <w:sz w:val="28"/>
          <w:szCs w:val="28"/>
        </w:rPr>
      </w:pPr>
    </w:p>
    <w:p>
      <w:pPr>
        <w:rPr>
          <w:rFonts w:hint="eastAsia"/>
          <w:sz w:val="28"/>
          <w:szCs w:val="28"/>
        </w:rPr>
      </w:pPr>
    </w:p>
    <w:p>
      <w:pPr>
        <w:numPr>
          <w:ilvl w:val="0"/>
          <w:numId w:val="3"/>
        </w:numPr>
        <w:rPr>
          <w:rFonts w:hint="eastAsia"/>
          <w:sz w:val="28"/>
          <w:szCs w:val="28"/>
        </w:rPr>
      </w:pPr>
      <w:r>
        <w:rPr>
          <w:rFonts w:hint="eastAsia"/>
          <w:sz w:val="28"/>
          <w:szCs w:val="28"/>
        </w:rPr>
        <w:t>多媒体辅助外语教学有哪些特点</w:t>
      </w:r>
      <w:r>
        <w:rPr>
          <w:rFonts w:hint="eastAsia"/>
          <w:sz w:val="28"/>
          <w:szCs w:val="28"/>
          <w:lang w:eastAsia="zh-CN"/>
        </w:rPr>
        <w:t>？</w:t>
      </w:r>
    </w:p>
    <w:p>
      <w:pPr>
        <w:rPr>
          <w:rFonts w:hint="eastAsia"/>
          <w:sz w:val="28"/>
          <w:szCs w:val="28"/>
        </w:rPr>
      </w:pPr>
    </w:p>
    <w:p>
      <w:pPr>
        <w:rPr>
          <w:rFonts w:hint="eastAsia"/>
          <w:sz w:val="28"/>
          <w:szCs w:val="28"/>
        </w:rPr>
      </w:pPr>
    </w:p>
    <w:p>
      <w:pPr>
        <w:rPr>
          <w:rFonts w:hint="eastAsia"/>
          <w:sz w:val="28"/>
          <w:szCs w:val="28"/>
        </w:rPr>
      </w:pPr>
      <w:r>
        <w:rPr>
          <w:rFonts w:hint="eastAsia"/>
          <w:sz w:val="28"/>
          <w:szCs w:val="28"/>
          <w:lang w:val="en-US" w:eastAsia="zh-CN"/>
        </w:rPr>
        <w:t>五、论述题</w:t>
      </w:r>
      <w:r>
        <w:rPr>
          <w:rFonts w:hint="eastAsia"/>
          <w:sz w:val="28"/>
          <w:szCs w:val="28"/>
        </w:rPr>
        <w:t>（每小题</w:t>
      </w:r>
      <w:r>
        <w:rPr>
          <w:rFonts w:hint="eastAsia"/>
          <w:sz w:val="28"/>
          <w:szCs w:val="28"/>
          <w:lang w:val="en-US" w:eastAsia="zh-CN"/>
        </w:rPr>
        <w:t>10</w:t>
      </w:r>
      <w:r>
        <w:rPr>
          <w:rFonts w:hint="eastAsia"/>
          <w:sz w:val="28"/>
          <w:szCs w:val="28"/>
        </w:rPr>
        <w:t>分</w:t>
      </w:r>
      <w:r>
        <w:rPr>
          <w:rFonts w:hint="eastAsia"/>
          <w:sz w:val="28"/>
          <w:szCs w:val="28"/>
          <w:lang w:eastAsia="zh-CN"/>
        </w:rPr>
        <w:t>，</w:t>
      </w:r>
      <w:r>
        <w:rPr>
          <w:rFonts w:hint="eastAsia"/>
          <w:sz w:val="28"/>
          <w:szCs w:val="28"/>
        </w:rPr>
        <w:t>共</w:t>
      </w:r>
      <w:r>
        <w:rPr>
          <w:rFonts w:hint="eastAsia"/>
          <w:sz w:val="28"/>
          <w:szCs w:val="28"/>
          <w:lang w:val="en-US" w:eastAsia="zh-CN"/>
        </w:rPr>
        <w:t>10</w:t>
      </w:r>
      <w:r>
        <w:rPr>
          <w:rFonts w:hint="eastAsia"/>
          <w:sz w:val="28"/>
          <w:szCs w:val="28"/>
        </w:rPr>
        <w:t>分）</w:t>
      </w:r>
    </w:p>
    <w:p>
      <w:pPr>
        <w:rPr>
          <w:rFonts w:hint="eastAsia" w:eastAsia="宋体"/>
          <w:sz w:val="28"/>
          <w:szCs w:val="28"/>
          <w:lang w:eastAsia="zh-CN"/>
        </w:rPr>
      </w:pPr>
      <w:r>
        <w:rPr>
          <w:rFonts w:hint="eastAsia"/>
          <w:sz w:val="28"/>
          <w:szCs w:val="28"/>
          <w:lang w:eastAsia="zh-CN"/>
        </w:rPr>
        <w:t>简述</w:t>
      </w:r>
      <w:r>
        <w:rPr>
          <w:rFonts w:hint="eastAsia"/>
          <w:sz w:val="28"/>
          <w:szCs w:val="28"/>
        </w:rPr>
        <w:t>认知学习理论的基本观点</w:t>
      </w:r>
      <w:r>
        <w:rPr>
          <w:rFonts w:hint="eastAsia"/>
          <w:sz w:val="28"/>
          <w:szCs w:val="28"/>
          <w:lang w:eastAsia="zh-CN"/>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B587E9"/>
    <w:multiLevelType w:val="singleLevel"/>
    <w:tmpl w:val="E5B587E9"/>
    <w:lvl w:ilvl="0" w:tentative="0">
      <w:start w:val="3"/>
      <w:numFmt w:val="decimal"/>
      <w:suff w:val="nothing"/>
      <w:lvlText w:val="%1、"/>
      <w:lvlJc w:val="left"/>
    </w:lvl>
  </w:abstractNum>
  <w:abstractNum w:abstractNumId="1">
    <w:nsid w:val="1F748553"/>
    <w:multiLevelType w:val="singleLevel"/>
    <w:tmpl w:val="1F748553"/>
    <w:lvl w:ilvl="0" w:tentative="0">
      <w:start w:val="3"/>
      <w:numFmt w:val="decimal"/>
      <w:suff w:val="nothing"/>
      <w:lvlText w:val="%1、"/>
      <w:lvlJc w:val="left"/>
    </w:lvl>
  </w:abstractNum>
  <w:abstractNum w:abstractNumId="2">
    <w:nsid w:val="7DFA148E"/>
    <w:multiLevelType w:val="singleLevel"/>
    <w:tmpl w:val="7DFA148E"/>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YTUxOTQwNDdhMzQzZGNmZjYyZTQ1ODFmMjljYTYifQ=="/>
  </w:docVars>
  <w:rsids>
    <w:rsidRoot w:val="00000000"/>
    <w:rsid w:val="1C2D1901"/>
    <w:rsid w:val="34137D7F"/>
    <w:rsid w:val="3A852292"/>
    <w:rsid w:val="5BA87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其他"/>
    <w:qFormat/>
    <w:uiPriority w:val="0"/>
    <w:pPr>
      <w:widowControl w:val="0"/>
      <w:shd w:val="clear" w:color="auto" w:fill="auto"/>
      <w:spacing w:after="120"/>
      <w:ind w:firstLine="220"/>
      <w:jc w:val="both"/>
    </w:pPr>
    <w:rPr>
      <w:rFonts w:ascii="黑体" w:hAnsi="Times New Roman" w:eastAsia="黑体" w:cs="黑体"/>
      <w:kern w:val="2"/>
      <w:sz w:val="20"/>
      <w:szCs w:val="20"/>
      <w:u w:val="none"/>
      <w:shd w:val="clear" w:color="auto" w:fill="auto"/>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34</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2024-07-02T01:28:18Z</dcterms:created>
  <dc:creator>Administrator</dc:creator>
  <cp:lastModifiedBy>Leon</cp:lastModifiedBy>
  <dcterms:modified xsi:type="dcterms:W3CDTF">2024-07-02T07:40:43Z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8F632343E2F54ACCA39133DBB0C89F45_13</vt:lpwstr>
  </property>
</Properties>
</file>