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7D04">
      <w:pPr>
        <w:spacing w:line="600" w:lineRule="exact"/>
        <w:rPr>
          <w:rFonts w:ascii="方正小标宋_GBK" w:hAnsi="方正小标宋_GBK" w:eastAsia="方正小标宋_GBK" w:cs="方正小标宋_GBK"/>
          <w:spacing w:val="-28"/>
          <w:sz w:val="44"/>
          <w:szCs w:val="44"/>
        </w:rPr>
      </w:pPr>
      <w:r>
        <w:rPr>
          <w:rFonts w:hint="eastAsia" w:ascii="方正小标宋_GBK" w:hAnsi="方正小标宋_GBK" w:eastAsia="方正小标宋_GBK" w:cs="方正小标宋_GBK"/>
          <w:spacing w:val="-28"/>
          <w:sz w:val="44"/>
          <w:szCs w:val="44"/>
        </w:rPr>
        <w:t xml:space="preserve"> </w:t>
      </w:r>
    </w:p>
    <w:p w14:paraId="5BB59A93">
      <w:pPr>
        <w:spacing w:line="900" w:lineRule="exact"/>
        <w:jc w:val="center"/>
        <w:rPr>
          <w:rFonts w:hint="eastAsia" w:ascii="方正小标宋_GBK" w:hAnsi="方正小标宋_GBK" w:eastAsia="方正小标宋_GBK" w:cs="方正小标宋_GBK"/>
          <w:b/>
          <w:bCs/>
          <w:color w:val="FF0000"/>
          <w:sz w:val="52"/>
          <w:szCs w:val="52"/>
          <w:lang w:eastAsia="zh-CN"/>
        </w:rPr>
      </w:pPr>
      <w:r>
        <w:rPr>
          <w:rFonts w:hint="eastAsia" w:ascii="方正小标宋_GBK" w:hAnsi="方正小标宋_GBK" w:eastAsia="方正小标宋_GBK" w:cs="方正小标宋_GBK"/>
          <w:b/>
          <w:bCs/>
          <w:color w:val="FF0000"/>
          <w:sz w:val="52"/>
          <w:szCs w:val="52"/>
        </w:rPr>
        <w:t>乌兰察布</w:t>
      </w:r>
      <w:r>
        <w:rPr>
          <w:rFonts w:hint="eastAsia" w:ascii="方正小标宋_GBK" w:hAnsi="方正小标宋_GBK" w:eastAsia="方正小标宋_GBK" w:cs="方正小标宋_GBK"/>
          <w:b/>
          <w:bCs/>
          <w:color w:val="FF0000"/>
          <w:sz w:val="52"/>
          <w:szCs w:val="52"/>
          <w:lang w:val="en-US" w:eastAsia="zh-CN"/>
        </w:rPr>
        <w:t>开放</w:t>
      </w:r>
      <w:r>
        <w:rPr>
          <w:rFonts w:hint="eastAsia" w:ascii="方正小标宋_GBK" w:hAnsi="方正小标宋_GBK" w:eastAsia="方正小标宋_GBK" w:cs="方正小标宋_GBK"/>
          <w:b/>
          <w:bCs/>
          <w:color w:val="FF0000"/>
          <w:sz w:val="52"/>
          <w:szCs w:val="52"/>
        </w:rPr>
        <w:t>大学党建工作</w:t>
      </w:r>
    </w:p>
    <w:p w14:paraId="0963BBB6">
      <w:pPr>
        <w:spacing w:line="900" w:lineRule="exact"/>
        <w:jc w:val="center"/>
        <w:rPr>
          <w:rFonts w:hint="eastAsia" w:ascii="微软雅黑" w:hAnsi="微软雅黑" w:eastAsia="微软雅黑" w:cs="微软雅黑"/>
          <w:b/>
          <w:bCs/>
          <w:color w:val="FF0000"/>
          <w:sz w:val="72"/>
          <w:szCs w:val="72"/>
        </w:rPr>
      </w:pPr>
      <w:r>
        <w:rPr>
          <w:rFonts w:hint="eastAsia" w:ascii="微软雅黑" w:hAnsi="微软雅黑" w:eastAsia="微软雅黑" w:cs="微软雅黑"/>
          <w:b/>
          <w:bCs/>
          <w:color w:val="FF0000"/>
          <w:sz w:val="72"/>
          <w:szCs w:val="72"/>
        </w:rPr>
        <w:t>简</w:t>
      </w:r>
      <w:r>
        <w:rPr>
          <w:rFonts w:hint="eastAsia" w:ascii="微软雅黑" w:hAnsi="微软雅黑" w:eastAsia="微软雅黑" w:cs="微软雅黑"/>
          <w:b/>
          <w:bCs/>
          <w:color w:val="FF0000"/>
          <w:sz w:val="72"/>
          <w:szCs w:val="72"/>
          <w:lang w:val="en-US" w:eastAsia="zh-CN"/>
        </w:rPr>
        <w:t xml:space="preserve">    </w:t>
      </w:r>
      <w:r>
        <w:rPr>
          <w:rFonts w:hint="eastAsia" w:ascii="微软雅黑" w:hAnsi="微软雅黑" w:eastAsia="微软雅黑" w:cs="微软雅黑"/>
          <w:b/>
          <w:bCs/>
          <w:color w:val="FF0000"/>
          <w:sz w:val="72"/>
          <w:szCs w:val="72"/>
        </w:rPr>
        <w:t>报</w:t>
      </w:r>
    </w:p>
    <w:p w14:paraId="3E227DE6">
      <w:pPr>
        <w:spacing w:line="700" w:lineRule="exact"/>
        <w:ind w:firstLine="320" w:firstLineChars="100"/>
        <w:rPr>
          <w:rFonts w:hint="eastAsia" w:ascii="楷体" w:hAnsi="楷体" w:eastAsia="楷体" w:cs="楷体"/>
          <w:sz w:val="32"/>
          <w:szCs w:val="32"/>
          <w:lang w:eastAsia="zh-CN"/>
        </w:rPr>
      </w:pPr>
    </w:p>
    <w:p w14:paraId="60D3A79E">
      <w:pPr>
        <w:spacing w:line="700" w:lineRule="exact"/>
        <w:ind w:firstLine="320" w:firstLineChars="100"/>
        <w:rPr>
          <w:rFonts w:hint="eastAsia" w:ascii="楷体" w:hAnsi="楷体" w:eastAsia="楷体" w:cs="楷体"/>
          <w:sz w:val="32"/>
          <w:szCs w:val="32"/>
        </w:rPr>
      </w:pPr>
    </w:p>
    <w:p w14:paraId="60BB5447">
      <w:pPr>
        <w:spacing w:line="700" w:lineRule="exact"/>
        <w:rPr>
          <w:rFonts w:ascii="仿宋" w:hAnsi="仿宋" w:eastAsia="仿宋" w:cs="仿宋"/>
          <w:sz w:val="32"/>
          <w:szCs w:val="32"/>
        </w:rPr>
      </w:pPr>
      <w:r>
        <w:rPr>
          <w:rFonts w:hint="eastAsia" w:ascii="楷体" w:hAnsi="楷体" w:eastAsia="楷体" w:cs="楷体"/>
          <w:sz w:val="32"/>
          <w:szCs w:val="32"/>
          <w:lang w:val="en-US" w:eastAsia="zh-CN"/>
        </w:rPr>
        <w:t>党政</w:t>
      </w:r>
      <w:r>
        <w:rPr>
          <w:rFonts w:hint="eastAsia" w:ascii="楷体" w:hAnsi="楷体" w:eastAsia="楷体" w:cs="楷体"/>
          <w:sz w:val="32"/>
          <w:szCs w:val="32"/>
        </w:rPr>
        <w:t xml:space="preserve">办公室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48B68446">
      <w:pPr>
        <w:spacing w:line="560" w:lineRule="exact"/>
        <w:rPr>
          <w:rFonts w:hint="default" w:ascii="Times New Roman" w:hAnsi="Times New Roman" w:eastAsia="宋体" w:cs="Times New Roman"/>
          <w:sz w:val="32"/>
          <w:lang w:val="en-US"/>
        </w:rPr>
      </w:pPr>
      <w:r>
        <w:rPr>
          <w:rFonts w:ascii="Times New Roman" w:hAnsi="Times New Roman" w:eastAsia="宋体" w:cs="Times New Roman"/>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68580</wp:posOffset>
                </wp:positionV>
                <wp:extent cx="5324475" cy="3175"/>
                <wp:effectExtent l="0" t="13970" r="9525" b="20955"/>
                <wp:wrapNone/>
                <wp:docPr id="1" name="直接连接符 1"/>
                <wp:cNvGraphicFramePr/>
                <a:graphic xmlns:a="http://schemas.openxmlformats.org/drawingml/2006/main">
                  <a:graphicData uri="http://schemas.microsoft.com/office/word/2010/wordprocessingShape">
                    <wps:wsp>
                      <wps:cNvCnPr/>
                      <wps:spPr>
                        <a:xfrm flipV="1">
                          <a:off x="1175385" y="5344795"/>
                          <a:ext cx="5324475" cy="317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45pt;margin-top:5.4pt;height:0.25pt;width:419.25pt;z-index:251659264;mso-width-relative:page;mso-height-relative:page;" filled="f" stroked="t" coordsize="21600,21600" o:gfxdata="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7MKaLXAAAABwEAAA8AAAAAAAAAAQAgAAAAIgAAAGRycy9kb3du&#10;cmV2LnhtbFBLAQIUABQAAAAIAIdO4kA+NAY7AAIAANkDAAAOAAAAAAAAAAEAIAAAACYBAABkcnMv&#10;ZTJvRG9jLnhtbFBLBQYAAAAABgAGAFkBAACYBQAAAAA=&#10;">
                <v:fill on="f" focussize="0,0"/>
                <v:stroke weight="2.25pt" color="#FF0000" miterlimit="8" joinstyle="miter"/>
                <v:imagedata o:title=""/>
                <o:lock v:ext="edit" aspectratio="f"/>
              </v:line>
            </w:pict>
          </mc:Fallback>
        </mc:AlternateContent>
      </w:r>
    </w:p>
    <w:p w14:paraId="4BBDF6C3">
      <w:pPr>
        <w:pStyle w:val="2"/>
        <w:jc w:val="center"/>
        <w:rPr>
          <w:rFonts w:hint="eastAsia" w:ascii="方正小标宋_GBK" w:hAnsi="方正小标宋_GBK" w:eastAsia="方正小标宋_GBK" w:cs="方正小标宋_GBK"/>
          <w:spacing w:val="0"/>
          <w:sz w:val="36"/>
          <w:szCs w:val="36"/>
          <w:lang w:val="en-US" w:eastAsia="zh-CN"/>
        </w:rPr>
      </w:pPr>
      <w:r>
        <w:rPr>
          <w:rFonts w:hint="eastAsia" w:ascii="方正小标宋_GBK" w:hAnsi="方正小标宋_GBK" w:eastAsia="方正小标宋_GBK" w:cs="方正小标宋_GBK"/>
          <w:spacing w:val="0"/>
          <w:sz w:val="36"/>
          <w:szCs w:val="36"/>
          <w:lang w:eastAsia="zh-CN"/>
        </w:rPr>
        <w:t>乌兰察布</w:t>
      </w:r>
      <w:r>
        <w:rPr>
          <w:rFonts w:hint="eastAsia" w:ascii="方正小标宋_GBK" w:hAnsi="方正小标宋_GBK" w:eastAsia="方正小标宋_GBK" w:cs="方正小标宋_GBK"/>
          <w:spacing w:val="0"/>
          <w:sz w:val="36"/>
          <w:szCs w:val="36"/>
          <w:lang w:val="en-US" w:eastAsia="zh-CN"/>
        </w:rPr>
        <w:t>开放大学党委召开党委扩大会议</w:t>
      </w:r>
    </w:p>
    <w:p w14:paraId="51C4070F">
      <w:pPr>
        <w:pStyle w:val="2"/>
        <w:jc w:val="center"/>
        <w:rPr>
          <w:rFonts w:hint="eastAsia" w:ascii="方正小标宋_GBK" w:hAnsi="方正小标宋_GBK" w:eastAsia="方正小标宋_GBK" w:cs="方正小标宋_GBK"/>
          <w:spacing w:val="0"/>
          <w:sz w:val="36"/>
          <w:szCs w:val="36"/>
          <w:lang w:eastAsia="zh-CN"/>
        </w:rPr>
      </w:pPr>
      <w:r>
        <w:rPr>
          <w:rFonts w:hint="eastAsia" w:ascii="方正小标宋_GBK" w:hAnsi="方正小标宋_GBK" w:eastAsia="方正小标宋_GBK" w:cs="方正小标宋_GBK"/>
          <w:spacing w:val="0"/>
          <w:sz w:val="36"/>
          <w:szCs w:val="36"/>
          <w:lang w:val="en-US" w:eastAsia="zh-CN"/>
        </w:rPr>
        <w:t>学习贯彻全国教育大会精神</w:t>
      </w:r>
    </w:p>
    <w:p w14:paraId="4DF5AB6A">
      <w:pPr>
        <w:pStyle w:val="2"/>
        <w:rPr>
          <w:rFonts w:hint="eastAsia" w:ascii="仿宋" w:hAnsi="仿宋" w:eastAsia="仿宋" w:cs="仿宋"/>
          <w:sz w:val="32"/>
          <w:szCs w:val="32"/>
          <w:lang w:val="en-US" w:eastAsia="zh-CN"/>
        </w:rPr>
      </w:pPr>
    </w:p>
    <w:p w14:paraId="095A9B06">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9月26日—27日，乌兰察布开放大学党委召开党委扩大会议暨全国教育大会精神专题读书班，</w:t>
      </w:r>
      <w:r>
        <w:rPr>
          <w:rFonts w:hint="eastAsia" w:ascii="仿宋" w:hAnsi="仿宋" w:eastAsia="仿宋" w:cs="仿宋"/>
          <w:sz w:val="32"/>
          <w:szCs w:val="32"/>
          <w:lang w:eastAsia="zh-CN"/>
        </w:rPr>
        <w:t>会议由党委</w:t>
      </w:r>
      <w:r>
        <w:rPr>
          <w:rFonts w:hint="eastAsia" w:ascii="仿宋" w:hAnsi="仿宋" w:eastAsia="仿宋" w:cs="仿宋"/>
          <w:sz w:val="32"/>
          <w:szCs w:val="32"/>
          <w:lang w:val="en-US" w:eastAsia="zh-CN"/>
        </w:rPr>
        <w:t>委员、校长于金旺</w:t>
      </w:r>
      <w:r>
        <w:rPr>
          <w:rFonts w:hint="eastAsia" w:ascii="仿宋" w:hAnsi="仿宋" w:eastAsia="仿宋" w:cs="仿宋"/>
          <w:sz w:val="32"/>
          <w:szCs w:val="32"/>
          <w:lang w:eastAsia="zh-CN"/>
        </w:rPr>
        <w:t>主持，校领导班子成员、环节干部、全体</w:t>
      </w:r>
      <w:r>
        <w:rPr>
          <w:rFonts w:hint="eastAsia" w:ascii="仿宋" w:hAnsi="仿宋" w:eastAsia="仿宋" w:cs="仿宋"/>
          <w:sz w:val="32"/>
          <w:szCs w:val="32"/>
          <w:lang w:val="en-US" w:eastAsia="zh-CN"/>
        </w:rPr>
        <w:t>党员</w:t>
      </w:r>
      <w:r>
        <w:rPr>
          <w:rFonts w:hint="eastAsia" w:ascii="仿宋" w:hAnsi="仿宋" w:eastAsia="仿宋" w:cs="仿宋"/>
          <w:sz w:val="32"/>
          <w:szCs w:val="32"/>
          <w:lang w:eastAsia="zh-CN"/>
        </w:rPr>
        <w:t>参加。</w:t>
      </w:r>
    </w:p>
    <w:p w14:paraId="1F42A774">
      <w:pPr>
        <w:pStyle w:val="2"/>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会上，认真</w:t>
      </w:r>
      <w:r>
        <w:rPr>
          <w:rFonts w:hint="eastAsia" w:ascii="仿宋" w:hAnsi="仿宋" w:eastAsia="仿宋" w:cs="Times New Roman"/>
          <w:sz w:val="32"/>
          <w:szCs w:val="32"/>
          <w:lang w:eastAsia="zh-CN"/>
        </w:rPr>
        <w:t>学习了《</w:t>
      </w:r>
      <w:r>
        <w:rPr>
          <w:rFonts w:hint="eastAsia" w:ascii="仿宋" w:hAnsi="仿宋" w:eastAsia="仿宋" w:cs="仿宋"/>
          <w:kern w:val="2"/>
          <w:sz w:val="32"/>
          <w:szCs w:val="32"/>
          <w:lang w:val="en-US" w:eastAsia="zh-CN" w:bidi="ar"/>
        </w:rPr>
        <w:t>习近平：培养德智体美劳全面发展的社会主义建设者和接班人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w:t>
      </w:r>
      <w:r>
        <w:rPr>
          <w:rFonts w:hint="eastAsia" w:ascii="仿宋" w:hAnsi="仿宋" w:eastAsia="仿宋" w:cs="仿宋"/>
          <w:kern w:val="2"/>
          <w:sz w:val="32"/>
          <w:szCs w:val="32"/>
          <w:lang w:val="en-US" w:eastAsia="zh-CN" w:bidi="ar"/>
        </w:rPr>
        <w:t>习近平总书记在全国教育大会上的重要讲话精神</w:t>
      </w:r>
      <w:r>
        <w:rPr>
          <w:rFonts w:hint="eastAsia" w:ascii="仿宋" w:hAnsi="仿宋" w:eastAsia="仿宋" w:cs="Times New Roman"/>
          <w:sz w:val="32"/>
          <w:szCs w:val="32"/>
          <w:lang w:val="en-US" w:eastAsia="zh-CN"/>
        </w:rPr>
        <w:t>、《中共中央 国务院关于弘扬教育家精神加强新时代高素质专业化教师队伍建设的意见》；学习传达了</w:t>
      </w:r>
      <w:r>
        <w:rPr>
          <w:rFonts w:hint="eastAsia" w:ascii="仿宋" w:hAnsi="仿宋" w:eastAsia="仿宋" w:cs="仿宋"/>
          <w:kern w:val="2"/>
          <w:sz w:val="32"/>
          <w:szCs w:val="32"/>
          <w:lang w:val="en-US" w:eastAsia="zh-CN" w:bidi="ar"/>
        </w:rPr>
        <w:t>教育部党组、自治区教育厅党组、市教育局党组关于学习贯彻全国教育大会精神会议内容；党委委员、校长于金旺围绕</w:t>
      </w:r>
      <w:r>
        <w:rPr>
          <w:rFonts w:hint="eastAsia" w:ascii="仿宋" w:hAnsi="仿宋" w:eastAsia="仿宋" w:cs="仿宋"/>
          <w:sz w:val="32"/>
          <w:szCs w:val="32"/>
          <w:lang w:val="en-US" w:eastAsia="zh-CN"/>
        </w:rPr>
        <w:t>全国教育大会精神，并结合学校实际作</w:t>
      </w:r>
      <w:r>
        <w:rPr>
          <w:rFonts w:hint="eastAsia" w:ascii="仿宋" w:hAnsi="仿宋" w:eastAsia="仿宋" w:cs="仿宋"/>
          <w:kern w:val="2"/>
          <w:sz w:val="32"/>
          <w:szCs w:val="32"/>
          <w:lang w:val="en-US" w:eastAsia="zh-CN" w:bidi="ar"/>
        </w:rPr>
        <w:t>专题辅导。</w:t>
      </w:r>
    </w:p>
    <w:p w14:paraId="69184237">
      <w:pPr>
        <w:pStyle w:val="2"/>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会议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会议认为，总书记的重要讲话高屋建瓴、思想深邃、内涵丰富，具有很强的政治性、思想性、指导性，是指导新时代新征程教育工作的纲领性文献，为建设教育强国指明了前进方向、提供了根本遵循。</w:t>
      </w:r>
    </w:p>
    <w:p w14:paraId="73389731">
      <w:pPr>
        <w:pStyle w:val="2"/>
        <w:ind w:firstLine="640" w:firstLineChars="200"/>
        <w:rPr>
          <w:rFonts w:hint="eastAsia" w:ascii="仿宋" w:hAnsi="仿宋" w:eastAsia="仿宋" w:cs="仿宋"/>
          <w:sz w:val="32"/>
          <w:szCs w:val="32"/>
        </w:rPr>
      </w:pPr>
      <w:r>
        <w:rPr>
          <w:rFonts w:hint="eastAsia" w:ascii="仿宋" w:hAnsi="仿宋" w:eastAsia="仿宋" w:cs="Times New Roman"/>
          <w:sz w:val="32"/>
          <w:szCs w:val="32"/>
          <w:lang w:val="en-US" w:eastAsia="zh-CN"/>
        </w:rPr>
        <w:t>会议要求，一要</w:t>
      </w:r>
      <w:r>
        <w:rPr>
          <w:rFonts w:hint="eastAsia" w:ascii="仿宋" w:hAnsi="仿宋" w:eastAsia="仿宋" w:cs="仿宋"/>
          <w:sz w:val="32"/>
          <w:szCs w:val="32"/>
          <w:lang w:val="en-US" w:eastAsia="zh-CN"/>
        </w:rPr>
        <w:t>以习近平新时代中国特色社会主义思想为指导，以铸牢中华民族共同体意识为主线，</w:t>
      </w:r>
      <w:r>
        <w:rPr>
          <w:rFonts w:hint="default" w:ascii="仿宋" w:hAnsi="仿宋" w:eastAsia="仿宋" w:cs="仿宋"/>
          <w:sz w:val="32"/>
          <w:szCs w:val="32"/>
          <w:lang w:val="en-US" w:eastAsia="zh-CN"/>
        </w:rPr>
        <w:t>以加强党对开放教育的领导为根本保证，</w:t>
      </w:r>
      <w:r>
        <w:rPr>
          <w:rFonts w:hint="eastAsia" w:ascii="仿宋" w:hAnsi="仿宋" w:eastAsia="仿宋" w:cs="仿宋"/>
          <w:sz w:val="32"/>
          <w:szCs w:val="32"/>
          <w:lang w:val="en-US" w:eastAsia="zh-CN"/>
        </w:rPr>
        <w:t>深入学习贯彻全国教育大会精神，</w:t>
      </w:r>
      <w:r>
        <w:rPr>
          <w:rFonts w:hint="default" w:ascii="仿宋" w:hAnsi="仿宋" w:eastAsia="仿宋" w:cs="仿宋"/>
          <w:sz w:val="32"/>
          <w:szCs w:val="32"/>
          <w:lang w:val="en-US" w:eastAsia="zh-CN"/>
        </w:rPr>
        <w:t>落实立德树人根本任务</w:t>
      </w:r>
      <w:r>
        <w:rPr>
          <w:rFonts w:hint="eastAsia" w:ascii="仿宋" w:hAnsi="仿宋" w:eastAsia="仿宋" w:cs="仿宋"/>
          <w:sz w:val="32"/>
          <w:szCs w:val="32"/>
          <w:lang w:val="en-US" w:eastAsia="zh-CN"/>
        </w:rPr>
        <w:t>；二要</w:t>
      </w:r>
      <w:r>
        <w:rPr>
          <w:rFonts w:hint="eastAsia" w:ascii="仿宋" w:hAnsi="仿宋" w:eastAsia="仿宋" w:cs="Times New Roman"/>
          <w:sz w:val="32"/>
          <w:szCs w:val="32"/>
          <w:lang w:val="en-US" w:eastAsia="zh-CN"/>
        </w:rPr>
        <w:t>把思想和行动统一到习近平总书记重要讲话精神和党中央决策部署上来，</w:t>
      </w:r>
      <w:r>
        <w:rPr>
          <w:rFonts w:hint="eastAsia" w:ascii="仿宋" w:hAnsi="仿宋" w:eastAsia="仿宋" w:cs="仿宋"/>
          <w:sz w:val="32"/>
          <w:szCs w:val="32"/>
        </w:rPr>
        <w:t>准确把握开放教育的新形势新使命</w:t>
      </w:r>
      <w:r>
        <w:rPr>
          <w:rFonts w:hint="eastAsia" w:ascii="仿宋" w:hAnsi="仿宋" w:eastAsia="仿宋" w:cs="仿宋"/>
          <w:sz w:val="32"/>
          <w:szCs w:val="32"/>
          <w:lang w:eastAsia="zh-CN"/>
        </w:rPr>
        <w:t>，</w:t>
      </w:r>
      <w:r>
        <w:rPr>
          <w:rFonts w:hint="eastAsia" w:ascii="仿宋" w:hAnsi="仿宋" w:eastAsia="仿宋" w:cs="仿宋"/>
          <w:sz w:val="32"/>
          <w:szCs w:val="32"/>
        </w:rPr>
        <w:t>在教育强国</w:t>
      </w:r>
      <w:bookmarkStart w:id="0" w:name="_GoBack"/>
      <w:bookmarkEnd w:id="0"/>
      <w:r>
        <w:rPr>
          <w:rFonts w:hint="eastAsia" w:ascii="仿宋" w:hAnsi="仿宋" w:eastAsia="仿宋" w:cs="仿宋"/>
          <w:sz w:val="32"/>
          <w:szCs w:val="32"/>
        </w:rPr>
        <w:t>建设全局中找准支点，明确目标定位，创新人才培养模式及手段，优化学科专业建设</w:t>
      </w:r>
      <w:r>
        <w:rPr>
          <w:rFonts w:hint="eastAsia" w:ascii="仿宋" w:hAnsi="仿宋" w:eastAsia="仿宋" w:cs="仿宋"/>
          <w:sz w:val="32"/>
          <w:szCs w:val="32"/>
          <w:lang w:eastAsia="zh-CN"/>
        </w:rPr>
        <w:t>，加强教师队伍建设</w:t>
      </w:r>
      <w:r>
        <w:rPr>
          <w:rFonts w:hint="eastAsia" w:ascii="仿宋" w:hAnsi="仿宋" w:eastAsia="仿宋" w:cs="Times New Roman"/>
          <w:sz w:val="32"/>
          <w:szCs w:val="32"/>
          <w:lang w:val="en-US" w:eastAsia="zh-CN"/>
        </w:rPr>
        <w:t>；三要以实施“六项工程”为抓手，</w:t>
      </w:r>
      <w:r>
        <w:rPr>
          <w:rFonts w:hint="eastAsia" w:ascii="仿宋" w:hAnsi="仿宋" w:eastAsia="仿宋" w:cs="仿宋"/>
          <w:sz w:val="32"/>
          <w:szCs w:val="32"/>
        </w:rPr>
        <w:t>主动对接国家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自治区和乌兰察布</w:t>
      </w:r>
      <w:r>
        <w:rPr>
          <w:rFonts w:hint="eastAsia" w:ascii="仿宋" w:hAnsi="仿宋" w:eastAsia="仿宋" w:cs="仿宋"/>
          <w:sz w:val="32"/>
          <w:szCs w:val="32"/>
        </w:rPr>
        <w:t>产业结构调整和转型升级需求</w:t>
      </w:r>
      <w:r>
        <w:rPr>
          <w:rFonts w:hint="eastAsia" w:ascii="仿宋" w:hAnsi="仿宋" w:eastAsia="仿宋" w:cs="仿宋"/>
          <w:sz w:val="32"/>
          <w:szCs w:val="32"/>
          <w:lang w:eastAsia="zh-CN"/>
        </w:rPr>
        <w:t>，</w:t>
      </w:r>
      <w:r>
        <w:rPr>
          <w:rFonts w:hint="eastAsia" w:ascii="仿宋" w:hAnsi="仿宋" w:eastAsia="仿宋" w:cs="Times New Roman"/>
          <w:sz w:val="32"/>
          <w:szCs w:val="32"/>
          <w:lang w:val="en-US" w:eastAsia="zh-CN"/>
        </w:rPr>
        <w:t>加快构建服务全民终身学习的教育体系，努力建设有特色、高水平、接地气的地市级一流新型开放大学，为</w:t>
      </w:r>
      <w:r>
        <w:rPr>
          <w:rFonts w:hint="eastAsia" w:ascii="仿宋" w:hAnsi="仿宋" w:eastAsia="仿宋" w:cs="仿宋"/>
          <w:sz w:val="32"/>
          <w:szCs w:val="32"/>
          <w:lang w:eastAsia="zh-CN"/>
        </w:rPr>
        <w:t>地方经济社会发展</w:t>
      </w:r>
      <w:r>
        <w:rPr>
          <w:rFonts w:hint="eastAsia" w:ascii="仿宋" w:hAnsi="仿宋" w:eastAsia="仿宋" w:cs="仿宋"/>
          <w:sz w:val="32"/>
          <w:szCs w:val="32"/>
        </w:rPr>
        <w:t>持续贡献力量。</w:t>
      </w:r>
    </w:p>
    <w:p w14:paraId="58720A34">
      <w:pPr>
        <w:pStyle w:val="2"/>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sz w:val="32"/>
          <w:szCs w:val="32"/>
          <w:lang w:eastAsia="zh-CN"/>
        </w:rPr>
        <w:t>会上，</w:t>
      </w:r>
      <w:r>
        <w:rPr>
          <w:rFonts w:hint="eastAsia" w:ascii="仿宋" w:hAnsi="仿宋" w:eastAsia="仿宋" w:cs="仿宋"/>
          <w:kern w:val="2"/>
          <w:sz w:val="32"/>
          <w:szCs w:val="32"/>
          <w:lang w:val="en-US" w:eastAsia="zh-CN" w:bidi="ar"/>
        </w:rPr>
        <w:t>与会人员</w:t>
      </w:r>
      <w:r>
        <w:rPr>
          <w:rFonts w:hint="eastAsia" w:ascii="仿宋" w:hAnsi="仿宋" w:eastAsia="仿宋" w:cs="仿宋"/>
          <w:sz w:val="32"/>
          <w:szCs w:val="32"/>
          <w:lang w:eastAsia="zh-CN"/>
        </w:rPr>
        <w:t>围绕</w:t>
      </w:r>
      <w:r>
        <w:rPr>
          <w:rFonts w:hint="eastAsia" w:ascii="仿宋" w:hAnsi="仿宋" w:eastAsia="仿宋" w:cs="仿宋"/>
          <w:kern w:val="2"/>
          <w:sz w:val="32"/>
          <w:szCs w:val="32"/>
          <w:lang w:val="en-US" w:eastAsia="zh-CN" w:bidi="ar"/>
        </w:rPr>
        <w:t>习近平总书记在全国教育大会上的重要讲话精神进行了交流发言，并研究了学校思政课建设、教育教学和人才培养工作。</w:t>
      </w:r>
    </w:p>
    <w:p w14:paraId="6738F5A4">
      <w:pPr>
        <w:pStyle w:val="2"/>
        <w:ind w:firstLine="640" w:firstLineChars="200"/>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drawing>
          <wp:anchor distT="0" distB="0" distL="114300" distR="114300" simplePos="0" relativeHeight="251661312" behindDoc="0" locked="0" layoutInCell="1" allowOverlap="1">
            <wp:simplePos x="0" y="0"/>
            <wp:positionH relativeFrom="column">
              <wp:posOffset>353695</wp:posOffset>
            </wp:positionH>
            <wp:positionV relativeFrom="paragraph">
              <wp:posOffset>4019550</wp:posOffset>
            </wp:positionV>
            <wp:extent cx="4834890" cy="3626485"/>
            <wp:effectExtent l="0" t="0" r="3810" b="12065"/>
            <wp:wrapNone/>
            <wp:docPr id="3" name="图片 3" descr="微信图片_2024093010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930103617"/>
                    <pic:cNvPicPr>
                      <a:picLocks noChangeAspect="1"/>
                    </pic:cNvPicPr>
                  </pic:nvPicPr>
                  <pic:blipFill>
                    <a:blip r:embed="rId4"/>
                    <a:stretch>
                      <a:fillRect/>
                    </a:stretch>
                  </pic:blipFill>
                  <pic:spPr>
                    <a:xfrm>
                      <a:off x="0" y="0"/>
                      <a:ext cx="4834890" cy="3626485"/>
                    </a:xfrm>
                    <a:prstGeom prst="rect">
                      <a:avLst/>
                    </a:prstGeom>
                  </pic:spPr>
                </pic:pic>
              </a:graphicData>
            </a:graphic>
          </wp:anchor>
        </w:drawing>
      </w:r>
      <w:r>
        <w:rPr>
          <w:rFonts w:hint="eastAsia" w:ascii="仿宋" w:hAnsi="仿宋" w:eastAsia="仿宋" w:cs="仿宋"/>
          <w:kern w:val="2"/>
          <w:sz w:val="32"/>
          <w:szCs w:val="32"/>
          <w:lang w:val="en-US" w:eastAsia="zh-CN" w:bidi="ar"/>
        </w:rPr>
        <w:drawing>
          <wp:anchor distT="0" distB="0" distL="114300" distR="114300" simplePos="0" relativeHeight="251660288" behindDoc="0" locked="0" layoutInCell="1" allowOverlap="1">
            <wp:simplePos x="0" y="0"/>
            <wp:positionH relativeFrom="column">
              <wp:posOffset>348615</wp:posOffset>
            </wp:positionH>
            <wp:positionV relativeFrom="paragraph">
              <wp:posOffset>139700</wp:posOffset>
            </wp:positionV>
            <wp:extent cx="4802505" cy="3601085"/>
            <wp:effectExtent l="0" t="0" r="17145" b="18415"/>
            <wp:wrapNone/>
            <wp:docPr id="2" name="图片 2" descr="微信图片_202409301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30103558"/>
                    <pic:cNvPicPr>
                      <a:picLocks noChangeAspect="1"/>
                    </pic:cNvPicPr>
                  </pic:nvPicPr>
                  <pic:blipFill>
                    <a:blip r:embed="rId5"/>
                    <a:stretch>
                      <a:fillRect/>
                    </a:stretch>
                  </pic:blipFill>
                  <pic:spPr>
                    <a:xfrm>
                      <a:off x="0" y="0"/>
                      <a:ext cx="4802505" cy="360108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ADC7D83A-8E4B-4012-B085-F1011E6E1734}"/>
  </w:font>
  <w:font w:name="微软雅黑">
    <w:panose1 w:val="020B0503020204020204"/>
    <w:charset w:val="86"/>
    <w:family w:val="swiss"/>
    <w:pitch w:val="default"/>
    <w:sig w:usb0="80000287" w:usb1="280F3C52" w:usb2="00000016" w:usb3="00000000" w:csb0="0004001F" w:csb1="00000000"/>
    <w:embedRegular r:id="rId2" w:fontKey="{FC54289E-1292-44F2-8FB6-839614237A8E}"/>
  </w:font>
  <w:font w:name="楷体">
    <w:panose1 w:val="02010609060101010101"/>
    <w:charset w:val="86"/>
    <w:family w:val="modern"/>
    <w:pitch w:val="default"/>
    <w:sig w:usb0="800002BF" w:usb1="38CF7CFA" w:usb2="00000016" w:usb3="00000000" w:csb0="00040001" w:csb1="00000000"/>
    <w:embedRegular r:id="rId3" w:fontKey="{5B59E972-C835-4256-9BA2-EF11FD814C58}"/>
  </w:font>
  <w:font w:name="仿宋">
    <w:panose1 w:val="02010609060101010101"/>
    <w:charset w:val="86"/>
    <w:family w:val="auto"/>
    <w:pitch w:val="default"/>
    <w:sig w:usb0="800002BF" w:usb1="38CF7CFA" w:usb2="00000016" w:usb3="00000000" w:csb0="00040001" w:csb1="00000000"/>
    <w:embedRegular r:id="rId4" w:fontKey="{98422935-1EDB-445B-9E0A-3F58A53A0B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mM5OGI4Y2M4YWNiMDA2ZjA1MGQzNmU5MGM4OGYifQ=="/>
    <w:docVar w:name="KSO_WPS_MARK_KEY" w:val="a15eb6b8-03b5-42fd-a0d3-53f190d1ae09"/>
  </w:docVars>
  <w:rsids>
    <w:rsidRoot w:val="658513EC"/>
    <w:rsid w:val="063400E4"/>
    <w:rsid w:val="10D54EEF"/>
    <w:rsid w:val="23FE7338"/>
    <w:rsid w:val="24CC03F6"/>
    <w:rsid w:val="26487037"/>
    <w:rsid w:val="277F1064"/>
    <w:rsid w:val="28013942"/>
    <w:rsid w:val="2B404781"/>
    <w:rsid w:val="2F68699C"/>
    <w:rsid w:val="360F1920"/>
    <w:rsid w:val="37991DE9"/>
    <w:rsid w:val="3D9918A0"/>
    <w:rsid w:val="403A01EC"/>
    <w:rsid w:val="45126D36"/>
    <w:rsid w:val="4DE22300"/>
    <w:rsid w:val="4DE4323A"/>
    <w:rsid w:val="4EA82778"/>
    <w:rsid w:val="53B536AF"/>
    <w:rsid w:val="55907396"/>
    <w:rsid w:val="5DC00580"/>
    <w:rsid w:val="5DEF1DA9"/>
    <w:rsid w:val="5ED510A9"/>
    <w:rsid w:val="63B7504B"/>
    <w:rsid w:val="658513EC"/>
    <w:rsid w:val="6FFD045F"/>
    <w:rsid w:val="7C9E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文星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907</Words>
  <Characters>913</Characters>
  <Lines>0</Lines>
  <Paragraphs>0</Paragraphs>
  <TotalTime>1</TotalTime>
  <ScaleCrop>false</ScaleCrop>
  <LinksUpToDate>false</LinksUpToDate>
  <CharactersWithSpaces>946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2024-09-29T01:48:00Z</dcterms:created>
  <dc:creator>Lenovo</dc:creator>
  <cp:lastModifiedBy>李鹏爱</cp:lastModifiedBy>
  <dcterms:modified xsi:type="dcterms:W3CDTF">2024-09-30T09:43:56Z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2AB325F80E294A45BA9A9B94DA2EE2CE_13</vt:lpwstr>
  </property>
</Properties>
</file>